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01" w:rsidRDefault="003413F9">
      <w:pPr>
        <w:autoSpaceDE w:val="0"/>
        <w:autoSpaceDN w:val="0"/>
        <w:adjustRightInd w:val="0"/>
        <w:jc w:val="center"/>
        <w:rPr>
          <w:rFonts w:ascii="方正小标宋_GBK" w:eastAsia="方正小标宋_GBK"/>
          <w:sz w:val="36"/>
          <w:szCs w:val="36"/>
        </w:rPr>
      </w:pPr>
      <w:bookmarkStart w:id="0" w:name="_GoBack"/>
      <w:bookmarkEnd w:id="0"/>
      <w:r>
        <w:rPr>
          <w:rFonts w:ascii="方正小标宋_GBK" w:eastAsia="方正小标宋_GBK" w:hint="eastAsia"/>
          <w:sz w:val="36"/>
          <w:szCs w:val="36"/>
        </w:rPr>
        <w:t>Conditions d'enregistrement et points clés pour la comparaison et l'inspection des entreprises de production étrangères de produits laitiers importés</w:t>
      </w:r>
    </w:p>
    <w:p w:rsidR="00AB1301" w:rsidRDefault="003413F9">
      <w:pPr>
        <w:pStyle w:val="2210"/>
        <w:jc w:val="center"/>
        <w:rPr>
          <w:rFonts w:ascii="Times New Roman" w:eastAsia="方正黑体_GBK"/>
          <w:sz w:val="28"/>
          <w:szCs w:val="36"/>
        </w:rPr>
      </w:pPr>
      <w:r>
        <w:rPr>
          <w:rFonts w:ascii="方正仿宋_GBK" w:eastAsia="方正仿宋_GBK" w:hint="eastAsia"/>
          <w:b/>
          <w:bCs/>
          <w:sz w:val="30"/>
          <w:szCs w:val="30"/>
        </w:rPr>
        <w:t>(Hors lait pasteurisé et préparations pour nourrissons)</w:t>
      </w:r>
    </w:p>
    <w:p w:rsidR="00AB1301"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AB1301"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AB1301"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AB1301" w:rsidRDefault="003413F9">
      <w:pPr>
        <w:pStyle w:val="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AB1301" w:rsidRDefault="003413F9">
      <w:pPr>
        <w:pStyle w:val="1"/>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Instructions pour remplir le formulaire :</w:t>
      </w:r>
    </w:p>
    <w:p w:rsidR="00AB1301" w:rsidRDefault="003413F9" w:rsidP="008F01BF">
      <w:pPr>
        <w:pStyle w:val="1"/>
        <w:adjustRightInd w:val="0"/>
        <w:snapToGrid w:val="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 xml:space="preserve">1. Conformément au </w:t>
      </w:r>
      <w:r>
        <w:rPr>
          <w:rFonts w:ascii="Times New Roman" w:eastAsia="方正仿宋_GBK" w:cs="Times New Roman"/>
          <w:color w:val="000000"/>
          <w:kern w:val="0"/>
          <w:sz w:val="24"/>
          <w:szCs w:val="24"/>
        </w:rPr>
        <w:t xml:space="preserve">« Règlement sur la gestion de l'enregistrement des entreprises de production étrangère de produits alimentaires importés </w:t>
      </w:r>
      <w:r>
        <w:rPr>
          <w:rFonts w:ascii="方正仿宋_GBK" w:eastAsia="方正仿宋_GBK" w:cs="Times New Roman" w:hint="eastAsia"/>
          <w:color w:val="000000"/>
          <w:kern w:val="0"/>
          <w:sz w:val="24"/>
          <w:szCs w:val="24"/>
        </w:rPr>
        <w:t>de la République populaire de Chine</w:t>
      </w:r>
      <w:r>
        <w:rPr>
          <w:rFonts w:ascii="Times New Roman" w:eastAsia="方正仿宋_GBK" w:cs="Times New Roman"/>
          <w:color w:val="000000"/>
          <w:kern w:val="0"/>
          <w:sz w:val="24"/>
          <w:szCs w:val="24"/>
        </w:rPr>
        <w:t xml:space="preserve"> » (Ordonnance générale de l'Administration des douanes n° 248), </w:t>
      </w:r>
      <w:r>
        <w:rPr>
          <w:rFonts w:ascii="Times New Roman" w:eastAsia="方正仿宋_GBK" w:cs="Times New Roman"/>
          <w:sz w:val="24"/>
          <w:szCs w:val="24"/>
        </w:rPr>
        <w:t xml:space="preserve">les conditions sanitaires des entreprises de production laitière étrangères qui demandent à être enregistrées en Chine doivent être conformes. avec les dispositions pertinentes des lois, réglementations et normes chinoises, conformément aux exigences du Protocole d'inspection et de quarantaine pour les produits laitiers exportés vers la Chine. Ce formulaire permet aux </w:t>
      </w:r>
      <w:r>
        <w:rPr>
          <w:rFonts w:ascii="Times New Roman" w:eastAsia="方正仿宋_GBK" w:cs="Times New Roman" w:hint="eastAsia"/>
          <w:sz w:val="24"/>
          <w:szCs w:val="24"/>
        </w:rPr>
        <w:t>autorit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w:t>
      </w:r>
      <w:r>
        <w:rPr>
          <w:rFonts w:ascii="Times New Roman" w:eastAsia="方正仿宋_GBK" w:cs="Times New Roman"/>
          <w:sz w:val="24"/>
          <w:szCs w:val="24"/>
        </w:rPr>
        <w:t xml:space="preserve">étrangères compétentes en matière de </w:t>
      </w:r>
      <w:r>
        <w:rPr>
          <w:rFonts w:ascii="Times New Roman" w:eastAsia="方正仿宋_GBK" w:cs="Times New Roman" w:hint="eastAsia"/>
          <w:sz w:val="24"/>
          <w:szCs w:val="24"/>
        </w:rPr>
        <w:t>produits laitiers import</w:t>
      </w:r>
      <w:r>
        <w:rPr>
          <w:rFonts w:ascii="Times New Roman" w:eastAsia="方正仿宋_GBK" w:cs="Times New Roman" w:hint="eastAsia"/>
          <w:sz w:val="24"/>
          <w:szCs w:val="24"/>
        </w:rPr>
        <w:t>é</w:t>
      </w:r>
      <w:r>
        <w:rPr>
          <w:rFonts w:ascii="Times New Roman" w:eastAsia="方正仿宋_GBK" w:cs="Times New Roman" w:hint="eastAsia"/>
          <w:sz w:val="24"/>
          <w:szCs w:val="24"/>
        </w:rPr>
        <w:t>s (</w:t>
      </w:r>
      <w:r>
        <w:rPr>
          <w:rFonts w:ascii="Times New Roman" w:eastAsia="方正仿宋_GBK" w:cs="Times New Roman" w:hint="eastAsia"/>
          <w:sz w:val="24"/>
          <w:szCs w:val="24"/>
        </w:rPr>
        <w:t>à</w:t>
      </w:r>
      <w:r>
        <w:rPr>
          <w:rFonts w:ascii="Times New Roman" w:eastAsia="方正仿宋_GBK" w:cs="Times New Roman" w:hint="eastAsia"/>
          <w:sz w:val="24"/>
          <w:szCs w:val="24"/>
        </w:rPr>
        <w:t xml:space="preserve"> l'exclusion du lait </w:t>
      </w:r>
      <w:r>
        <w:rPr>
          <w:rFonts w:ascii="Times New Roman" w:eastAsia="方正仿宋_GBK" w:cs="Times New Roman" w:hint="eastAsia"/>
          <w:sz w:val="24"/>
          <w:szCs w:val="24"/>
        </w:rPr>
        <w:lastRenderedPageBreak/>
        <w:t>pasteuris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et des pr</w:t>
      </w:r>
      <w:r>
        <w:rPr>
          <w:rFonts w:ascii="Times New Roman" w:eastAsia="方正仿宋_GBK" w:cs="Times New Roman" w:hint="eastAsia"/>
          <w:sz w:val="24"/>
          <w:szCs w:val="24"/>
        </w:rPr>
        <w:t>é</w:t>
      </w:r>
      <w:r>
        <w:rPr>
          <w:rFonts w:ascii="Times New Roman" w:eastAsia="方正仿宋_GBK" w:cs="Times New Roman" w:hint="eastAsia"/>
          <w:sz w:val="24"/>
          <w:szCs w:val="24"/>
        </w:rPr>
        <w:t>parations pour nourrissons) d'effectuer des inspections officielles des entreprises de production laiti</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re </w:t>
      </w:r>
      <w:r>
        <w:rPr>
          <w:rFonts w:ascii="Times New Roman" w:eastAsia="方正仿宋_GBK" w:cs="Times New Roman"/>
          <w:sz w:val="24"/>
          <w:szCs w:val="24"/>
        </w:rPr>
        <w:t xml:space="preserve">sur la base des principales conditions et bases énumérées, et en même temps sur la base des points clés d'examen ; les entreprises de production </w:t>
      </w:r>
      <w:r>
        <w:rPr>
          <w:rFonts w:ascii="Times New Roman" w:eastAsia="方正仿宋_GBK" w:cs="Times New Roman" w:hint="eastAsia"/>
          <w:sz w:val="24"/>
          <w:szCs w:val="24"/>
        </w:rPr>
        <w:t>laiti</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re </w:t>
      </w:r>
      <w:r>
        <w:rPr>
          <w:rFonts w:ascii="Times New Roman" w:eastAsia="方正仿宋_GBK" w:cs="Times New Roman"/>
          <w:sz w:val="24"/>
          <w:szCs w:val="24"/>
        </w:rPr>
        <w:t>à l'étranger doivent procéder à des inspections officielles sur des conditions et des bases, remplir et soumettre des pièces justificatives et procéder à un auto-examen par rapport aux points d'examen pour une auto-évaluation avant que l'entreprise ne demande l'enregistrement.</w:t>
      </w:r>
    </w:p>
    <w:p w:rsidR="00AB1301" w:rsidRDefault="003413F9" w:rsidP="008F01BF">
      <w:pPr>
        <w:pStyle w:val="1"/>
        <w:adjustRightInd w:val="0"/>
        <w:snapToGrid w:val="0"/>
        <w:spacing w:line="560" w:lineRule="exact"/>
        <w:ind w:firstLine="480"/>
        <w:rPr>
          <w:rFonts w:ascii="Times New Roman" w:eastAsia="方正仿宋_GBK" w:cs="Times New Roman"/>
          <w:sz w:val="24"/>
          <w:szCs w:val="24"/>
        </w:rPr>
      </w:pPr>
      <w:r>
        <w:rPr>
          <w:rFonts w:ascii="Times New Roman" w:eastAsia="方正仿宋_GBK" w:cs="Times New Roman"/>
          <w:sz w:val="24"/>
          <w:szCs w:val="24"/>
        </w:rPr>
        <w:t xml:space="preserve">2. Les autorités compétentes étrangères et les entreprises de production </w:t>
      </w:r>
      <w:r>
        <w:rPr>
          <w:rFonts w:ascii="Times New Roman" w:eastAsia="方正仿宋_GBK" w:cs="Times New Roman" w:hint="eastAsia"/>
          <w:sz w:val="24"/>
          <w:szCs w:val="24"/>
        </w:rPr>
        <w:t>laiti</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re </w:t>
      </w:r>
      <w:r>
        <w:rPr>
          <w:rFonts w:ascii="Times New Roman" w:eastAsia="方正仿宋_GBK" w:cs="Times New Roman" w:hint="eastAsia"/>
          <w:sz w:val="24"/>
          <w:szCs w:val="24"/>
        </w:rPr>
        <w:t>é</w:t>
      </w:r>
      <w:r>
        <w:rPr>
          <w:rFonts w:ascii="Times New Roman" w:eastAsia="方正仿宋_GBK" w:cs="Times New Roman" w:hint="eastAsia"/>
          <w:sz w:val="24"/>
          <w:szCs w:val="24"/>
        </w:rPr>
        <w:t>trang</w:t>
      </w:r>
      <w:r>
        <w:rPr>
          <w:rFonts w:ascii="Times New Roman" w:eastAsia="方正仿宋_GBK" w:cs="Times New Roman" w:hint="eastAsia"/>
          <w:sz w:val="24"/>
          <w:szCs w:val="24"/>
        </w:rPr>
        <w:t>è</w:t>
      </w:r>
      <w:r>
        <w:rPr>
          <w:rFonts w:ascii="Times New Roman" w:eastAsia="方正仿宋_GBK" w:cs="Times New Roman" w:hint="eastAsia"/>
          <w:sz w:val="24"/>
          <w:szCs w:val="24"/>
        </w:rPr>
        <w:t xml:space="preserve">res </w:t>
      </w:r>
      <w:r>
        <w:rPr>
          <w:rFonts w:ascii="Times New Roman" w:eastAsia="方正仿宋_GBK" w:cs="Times New Roman"/>
          <w:sz w:val="24"/>
          <w:szCs w:val="24"/>
        </w:rPr>
        <w:t>doivent établir honnêtement leur conformité sur la base de la situation réelle de l'inspection comparative.</w:t>
      </w:r>
    </w:p>
    <w:p w:rsidR="00AB1301" w:rsidRDefault="003413F9" w:rsidP="008F01BF">
      <w:pPr>
        <w:pStyle w:val="24410"/>
        <w:spacing w:line="560" w:lineRule="exact"/>
        <w:ind w:firstLine="480"/>
        <w:rPr>
          <w:rFonts w:ascii="方正小标宋_GBK" w:eastAsia="方正小标宋_GBK"/>
          <w:szCs w:val="21"/>
        </w:rPr>
      </w:pPr>
      <w:r>
        <w:rPr>
          <w:rFonts w:ascii="Times New Roman" w:eastAsia="方正仿宋_GBK" w:cs="Times New Roman"/>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AB1301" w:rsidRDefault="00AB1301">
      <w:pPr>
        <w:pStyle w:val="1"/>
        <w:adjustRightInd w:val="0"/>
        <w:snapToGrid w:val="0"/>
        <w:spacing w:line="240" w:lineRule="atLeast"/>
        <w:ind w:firstLineChars="50" w:firstLine="105"/>
        <w:jc w:val="left"/>
        <w:rPr>
          <w:rFonts w:ascii="方正小标宋_GBK" w:eastAsia="方正小标宋_GBK"/>
          <w:szCs w:val="21"/>
        </w:rPr>
      </w:pPr>
    </w:p>
    <w:tbl>
      <w:tblPr>
        <w:tblW w:w="1440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142"/>
        <w:gridCol w:w="3157"/>
        <w:gridCol w:w="2625"/>
        <w:gridCol w:w="2076"/>
        <w:gridCol w:w="1411"/>
      </w:tblGrid>
      <w:tr w:rsidR="00AB1301">
        <w:trPr>
          <w:trHeight w:val="468"/>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projet</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Conditions et base</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b/>
                <w:color w:val="000000"/>
                <w:sz w:val="24"/>
                <w:szCs w:val="24"/>
              </w:rPr>
              <w:t>Remplir les exigences et les documents justificatifs</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Points de révision</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Détermination de la conformité</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center"/>
              <w:rPr>
                <w:rFonts w:ascii="Times New Roman" w:eastAsia="方正黑体_GBK" w:cs="Times New Roman"/>
                <w:sz w:val="24"/>
                <w:szCs w:val="24"/>
              </w:rPr>
            </w:pPr>
            <w:r>
              <w:rPr>
                <w:rFonts w:ascii="Times New Roman" w:eastAsia="方正黑体_GBK" w:cs="Times New Roman"/>
                <w:sz w:val="24"/>
                <w:szCs w:val="24"/>
              </w:rPr>
              <w:t>Remarque</w:t>
            </w:r>
          </w:p>
        </w:tc>
      </w:tr>
      <w:tr w:rsidR="00AB1301">
        <w:trPr>
          <w:trHeight w:val="406"/>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1. Situation de base de l'entreprise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 xml:space="preserve">1.1 Nom de l'entreprise, adresse, numéro d'enregistrement, </w:t>
            </w:r>
            <w:r>
              <w:rPr>
                <w:rFonts w:ascii="Times New Roman" w:eastAsia="方正仿宋_GBK" w:cs="Times New Roman"/>
                <w:color w:val="000000"/>
                <w:sz w:val="24"/>
                <w:szCs w:val="24"/>
              </w:rPr>
              <w:lastRenderedPageBreak/>
              <w:t>agence d'approbation de la qualification de production/exportation</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Articles 9 et 10 du </w:t>
            </w:r>
            <w:r>
              <w:rPr>
                <w:rFonts w:ascii="Times New Roman" w:eastAsia="方正仿宋_GBK" w:cs="Times New Roman"/>
                <w:color w:val="000000"/>
                <w:kern w:val="0"/>
                <w:sz w:val="24"/>
                <w:szCs w:val="24"/>
              </w:rPr>
              <w:t xml:space="preserve">" Règlement </w:t>
            </w:r>
            <w:r>
              <w:rPr>
                <w:rFonts w:ascii="方正仿宋_GBK" w:eastAsia="方正仿宋_GBK" w:cs="Times New Roman" w:hint="eastAsia"/>
                <w:color w:val="000000"/>
                <w:kern w:val="0"/>
                <w:sz w:val="24"/>
                <w:szCs w:val="24"/>
              </w:rPr>
              <w:t xml:space="preserve">de la République populaire de Chine </w:t>
            </w:r>
            <w:r>
              <w:rPr>
                <w:rFonts w:ascii="Times New Roman" w:eastAsia="方正仿宋_GBK" w:cs="Times New Roman"/>
                <w:color w:val="000000"/>
                <w:kern w:val="0"/>
                <w:sz w:val="24"/>
                <w:szCs w:val="24"/>
              </w:rPr>
              <w:t xml:space="preserve">sur </w:t>
            </w:r>
            <w:r>
              <w:rPr>
                <w:rFonts w:ascii="Times New Roman" w:eastAsia="方正仿宋_GBK" w:cs="Times New Roman"/>
                <w:color w:val="000000"/>
                <w:kern w:val="0"/>
                <w:sz w:val="24"/>
                <w:szCs w:val="24"/>
              </w:rPr>
              <w:lastRenderedPageBreak/>
              <w:t xml:space="preserve">l'enregistrement et la gestion des entreprises de production à l'étranger de produits alimentaires importés" (Ordonnance n° 248 de l'Administration générale des douanes) </w:t>
            </w:r>
            <w:r>
              <w:rPr>
                <w:rFonts w:ascii="Times New Roman" w:eastAsia="方正仿宋_GBK"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1.1 Remplissez le « Formulaire de demande d'enregistrement des entreprises de production à </w:t>
            </w:r>
            <w:r>
              <w:rPr>
                <w:rFonts w:ascii="Times New Roman" w:eastAsia="方正仿宋_GBK" w:cs="Times New Roman"/>
                <w:color w:val="000000"/>
                <w:sz w:val="24"/>
                <w:szCs w:val="24"/>
              </w:rPr>
              <w:lastRenderedPageBreak/>
              <w:t xml:space="preserve">l'étranger de </w:t>
            </w:r>
            <w:r>
              <w:rPr>
                <w:rFonts w:ascii="Times New Roman" w:eastAsia="方正仿宋_GBK" w:cs="Times New Roman" w:hint="eastAsia"/>
                <w:sz w:val="24"/>
                <w:szCs w:val="24"/>
              </w:rPr>
              <w:t>produits laitiers import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 </w:t>
            </w:r>
            <w:r>
              <w:rPr>
                <w:rFonts w:ascii="Times New Roman" w:eastAsia="方正仿宋_GBK" w:cs="Times New Roman" w:hint="eastAsia"/>
                <w:color w:val="000000"/>
                <w:sz w:val="24"/>
                <w:szCs w:val="24"/>
              </w:rPr>
              <w:t>(</w:t>
            </w:r>
            <w:r>
              <w:rPr>
                <w:rFonts w:ascii="Times New Roman" w:eastAsia="方正仿宋_GBK" w:cs="Times New Roman" w:hint="eastAsia"/>
                <w:color w:val="000000"/>
                <w:sz w:val="24"/>
                <w:szCs w:val="24"/>
              </w:rPr>
              <w:t>à</w:t>
            </w:r>
            <w:r>
              <w:rPr>
                <w:rFonts w:ascii="Times New Roman" w:eastAsia="方正仿宋_GBK" w:cs="Times New Roman" w:hint="eastAsia"/>
                <w:color w:val="000000"/>
                <w:sz w:val="24"/>
                <w:szCs w:val="24"/>
              </w:rPr>
              <w:t xml:space="preserve"> l'exclusion du lait pasteuris</w:t>
            </w:r>
            <w:r>
              <w:rPr>
                <w:rFonts w:ascii="Times New Roman" w:eastAsia="方正仿宋_GBK" w:cs="Times New Roman" w:hint="eastAsia"/>
                <w:color w:val="000000"/>
                <w:sz w:val="24"/>
                <w:szCs w:val="24"/>
              </w:rPr>
              <w:t>é</w:t>
            </w:r>
            <w:r>
              <w:rPr>
                <w:rFonts w:ascii="Times New Roman" w:eastAsia="方正仿宋_GBK" w:cs="Times New Roman" w:hint="eastAsia"/>
                <w:color w:val="000000"/>
                <w:sz w:val="24"/>
                <w:szCs w:val="24"/>
              </w:rPr>
              <w:t xml:space="preserve"> et du lait maternis</w:t>
            </w:r>
            <w:r>
              <w:rPr>
                <w:rFonts w:ascii="Times New Roman" w:eastAsia="方正仿宋_GBK" w:cs="Times New Roman" w:hint="eastAsia"/>
                <w:color w:val="000000"/>
                <w:sz w:val="24"/>
                <w:szCs w:val="24"/>
              </w:rPr>
              <w:t>é</w:t>
            </w:r>
            <w:r>
              <w:rPr>
                <w:rFonts w:ascii="Times New Roman" w:eastAsia="方正仿宋_GBK" w:cs="Times New Roman" w:hint="eastAsia"/>
                <w:color w:val="000000"/>
                <w:sz w:val="24"/>
                <w:szCs w:val="24"/>
              </w:rPr>
              <w:t>)</w:t>
            </w:r>
          </w:p>
          <w:p w:rsidR="00AB1301"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t>Nom de l'entreprise, adresse, numéro d'enregistrement, nom de l'agence d'approbation des qualifications de production/exportation.</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 xml:space="preserve">1. Les informations renseignées par l'entreprise candidate doivent être cohérentes </w:t>
            </w:r>
            <w:r>
              <w:rPr>
                <w:rFonts w:ascii="Times New Roman" w:eastAsia="方正仿宋_GBK" w:cs="Times New Roman"/>
                <w:color w:val="000000"/>
                <w:sz w:val="24"/>
                <w:szCs w:val="24"/>
              </w:rPr>
              <w:lastRenderedPageBreak/>
              <w:t>avec les informations sur la liste d'entreprises soumises par l'autorité compétente du pays candidat.</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AB1301">
            <w:pPr>
              <w:pStyle w:val="1"/>
              <w:adjustRightInd w:val="0"/>
              <w:snapToGrid w:val="0"/>
              <w:ind w:firstLineChars="0" w:firstLine="0"/>
              <w:rPr>
                <w:rFonts w:ascii="Times New Roman" w:eastAsia="方正仿宋_GBK" w:cs="Times New Roman"/>
                <w:sz w:val="24"/>
                <w:szCs w:val="24"/>
              </w:rPr>
            </w:pPr>
          </w:p>
        </w:tc>
      </w:tr>
      <w:tr w:rsidR="00AB1301">
        <w:trPr>
          <w:trHeight w:val="525"/>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1.2 Demander l'enregistrement du produit</w:t>
            </w:r>
          </w:p>
          <w:p w:rsidR="00AB1301" w:rsidRDefault="00AB1301">
            <w:pPr>
              <w:pStyle w:val="1"/>
              <w:adjustRightInd w:val="0"/>
              <w:snapToGrid w:val="0"/>
              <w:ind w:firstLineChars="0" w:firstLine="0"/>
              <w:rPr>
                <w:rFonts w:ascii="Times New Roman" w:eastAsia="方正仿宋_GBK" w:cs="Times New Roman"/>
                <w:b/>
                <w:sz w:val="24"/>
                <w:szCs w:val="24"/>
              </w:rPr>
            </w:pP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 Norme nationale de sécurité alimentaire pour le lait fermenté » (GB 19302-2010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 Lait stérilisé selon la norme nationale de sécurité alimentaire » (GB 25190-2010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3. « Norme nationale de sécurité alimentaire pour le lait modulé » (GB 5</w:t>
            </w:r>
            <w:r>
              <w:rPr>
                <w:rFonts w:ascii="Times New Roman" w:eastAsia="方正仿宋_GBK" w:cs="Times New Roman" w:hint="eastAsia"/>
                <w:sz w:val="24"/>
                <w:szCs w:val="24"/>
              </w:rPr>
              <w:t xml:space="preserve"> 191-2010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4. «</w:t>
            </w:r>
            <w:r>
              <w:rPr>
                <w:rFonts w:ascii="Times New Roman" w:eastAsia="方正仿宋_GBK" w:cs="Times New Roman"/>
                <w:sz w:val="24"/>
                <w:szCs w:val="24"/>
              </w:rPr>
              <w:t xml:space="preserve"> Norme nationale de sécurité alimentaire sur le lait concentré »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GB 13102-2010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5. </w:t>
            </w:r>
            <w:r>
              <w:rPr>
                <w:rFonts w:ascii="Times New Roman" w:eastAsia="方正仿宋_GBK" w:cs="Times New Roman" w:hint="eastAsia"/>
                <w:sz w:val="24"/>
                <w:szCs w:val="24"/>
              </w:rPr>
              <w:t xml:space="preserve">« </w:t>
            </w:r>
            <w:r>
              <w:rPr>
                <w:rFonts w:ascii="Times New Roman" w:eastAsia="方正仿宋_GBK" w:cs="Times New Roman"/>
                <w:sz w:val="24"/>
                <w:szCs w:val="24"/>
              </w:rPr>
              <w:t>Lait en poudre selon la norme nationale de sécurité alimentaire »</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lastRenderedPageBreak/>
              <w:t>》</w:t>
            </w:r>
            <w:r>
              <w:rPr>
                <w:rFonts w:ascii="Times New Roman" w:eastAsia="方正仿宋_GBK" w:cs="Times New Roman"/>
                <w:sz w:val="24"/>
                <w:szCs w:val="24"/>
              </w:rPr>
              <w:t xml:space="preserve">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GB 19644-2010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6. </w:t>
            </w:r>
            <w:r>
              <w:rPr>
                <w:rFonts w:ascii="Times New Roman" w:eastAsia="方正仿宋_GBK" w:cs="Times New Roman" w:hint="eastAsia"/>
                <w:sz w:val="24"/>
                <w:szCs w:val="24"/>
              </w:rPr>
              <w:t>«</w:t>
            </w:r>
            <w:r>
              <w:rPr>
                <w:rFonts w:ascii="Times New Roman" w:eastAsia="方正仿宋_GBK" w:cs="Times New Roman"/>
                <w:sz w:val="24"/>
                <w:szCs w:val="24"/>
              </w:rPr>
              <w:t> Norme nationale de sécurité alimentaire en poudre de lactosérum et en poudre de protéines de lactosérum</w:t>
            </w:r>
            <w:r>
              <w:rPr>
                <w:rFonts w:ascii="Times New Roman" w:eastAsia="方正仿宋_GBK" w:cs="Times New Roman" w:hint="eastAsia"/>
                <w:sz w:val="24"/>
                <w:szCs w:val="24"/>
              </w:rPr>
              <w:t xml:space="preserve"> » ( </w:t>
            </w:r>
            <w:r>
              <w:rPr>
                <w:rFonts w:ascii="Times New Roman" w:eastAsia="方正仿宋_GBK" w:cs="Times New Roman"/>
                <w:sz w:val="24"/>
                <w:szCs w:val="24"/>
              </w:rPr>
              <w:t xml:space="preserve">GB 11674-2010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7. </w:t>
            </w:r>
            <w:r>
              <w:rPr>
                <w:rFonts w:ascii="Times New Roman" w:eastAsia="方正仿宋_GBK" w:cs="Times New Roman" w:hint="eastAsia"/>
                <w:sz w:val="24"/>
                <w:szCs w:val="24"/>
              </w:rPr>
              <w:t>«</w:t>
            </w:r>
            <w:r>
              <w:rPr>
                <w:rFonts w:ascii="Times New Roman" w:eastAsia="方正仿宋_GBK" w:cs="Times New Roman"/>
                <w:sz w:val="24"/>
                <w:szCs w:val="24"/>
              </w:rPr>
              <w:t> Norme nationale de sécurité alimentaire pour la crème, la crème et la crème anhydre</w:t>
            </w:r>
            <w:r>
              <w:rPr>
                <w:rFonts w:ascii="Times New Roman" w:eastAsia="方正仿宋_GBK" w:cs="Times New Roman" w:hint="eastAsia"/>
                <w:sz w:val="24"/>
                <w:szCs w:val="24"/>
              </w:rPr>
              <w:t xml:space="preserve"> » ( </w:t>
            </w:r>
            <w:r>
              <w:rPr>
                <w:rFonts w:ascii="Times New Roman" w:eastAsia="方正仿宋_GBK" w:cs="Times New Roman"/>
                <w:sz w:val="24"/>
                <w:szCs w:val="24"/>
              </w:rPr>
              <w:t xml:space="preserve">GB 19646-2010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8. </w:t>
            </w:r>
            <w:r>
              <w:rPr>
                <w:rFonts w:ascii="Times New Roman" w:eastAsia="方正仿宋_GBK" w:cs="Times New Roman" w:hint="eastAsia"/>
                <w:sz w:val="24"/>
                <w:szCs w:val="24"/>
              </w:rPr>
              <w:t>«</w:t>
            </w:r>
            <w:r>
              <w:rPr>
                <w:rFonts w:ascii="Times New Roman" w:eastAsia="方正仿宋_GBK" w:cs="Times New Roman"/>
                <w:sz w:val="24"/>
                <w:szCs w:val="24"/>
              </w:rPr>
              <w:t xml:space="preserve"> Norme nationale pour la sécurité des produits du fromage » </w:t>
            </w:r>
            <w:r>
              <w:rPr>
                <w:rFonts w:ascii="Times New Roman" w:eastAsia="方正仿宋_GBK" w:cs="Times New Roman" w:hint="eastAsia"/>
                <w:sz w:val="24"/>
                <w:szCs w:val="24"/>
              </w:rPr>
              <w:t xml:space="preserve">( GB </w:t>
            </w:r>
            <w:r>
              <w:rPr>
                <w:rFonts w:ascii="Times New Roman" w:eastAsia="方正仿宋_GBK" w:cs="Times New Roman"/>
                <w:sz w:val="24"/>
                <w:szCs w:val="24"/>
              </w:rPr>
              <w:t xml:space="preserve">5420-2010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9. </w:t>
            </w:r>
            <w:r>
              <w:rPr>
                <w:rFonts w:ascii="Times New Roman" w:eastAsia="方正仿宋_GBK" w:cs="Times New Roman" w:hint="eastAsia"/>
                <w:sz w:val="24"/>
                <w:szCs w:val="24"/>
              </w:rPr>
              <w:t>«</w:t>
            </w:r>
            <w:r>
              <w:rPr>
                <w:rFonts w:ascii="Times New Roman" w:eastAsia="方正仿宋_GBK" w:cs="Times New Roman"/>
                <w:sz w:val="24"/>
                <w:szCs w:val="24"/>
              </w:rPr>
              <w:t> Fromage fondu selon la norme nationale de sécurité alimentaire</w:t>
            </w:r>
            <w:r>
              <w:rPr>
                <w:rFonts w:ascii="Times New Roman" w:eastAsia="方正仿宋_GBK" w:cs="Times New Roman" w:hint="eastAsia"/>
                <w:sz w:val="24"/>
                <w:szCs w:val="24"/>
              </w:rPr>
              <w:t xml:space="preserve"> » ( </w:t>
            </w:r>
            <w:r>
              <w:rPr>
                <w:rFonts w:ascii="Times New Roman" w:eastAsia="方正仿宋_GBK" w:cs="Times New Roman"/>
                <w:sz w:val="24"/>
                <w:szCs w:val="24"/>
              </w:rPr>
              <w:t xml:space="preserve">GB 25192-2010 </w:t>
            </w:r>
            <w:r>
              <w:rPr>
                <w:rFonts w:ascii="Times New Roman" w:eastAsia="方正仿宋_GBK" w:cs="Times New Roman" w:hint="eastAsia"/>
                <w:sz w:val="24"/>
                <w:szCs w:val="24"/>
              </w:rPr>
              <w:t xml:space="preserve">) </w:t>
            </w:r>
            <w:r>
              <w:rPr>
                <w:rFonts w:ascii="Times New Roman" w:eastAsia="方正仿宋_GBK" w:cs="Times New Roman"/>
                <w:sz w:val="24"/>
                <w:szCs w:val="24"/>
              </w:rPr>
              <w:t>.</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xml:space="preserve">1.2 Dans le </w:t>
            </w:r>
            <w:r>
              <w:rPr>
                <w:rFonts w:ascii="Times New Roman" w:eastAsia="方正仿宋_GBK" w:cs="Times New Roman"/>
                <w:color w:val="000000"/>
                <w:sz w:val="24"/>
                <w:szCs w:val="24"/>
              </w:rPr>
              <w:t xml:space="preserve">« Formulaire de demande d'enregistrement des entreprises de production à l'étranger de </w:t>
            </w:r>
            <w:r>
              <w:rPr>
                <w:rFonts w:ascii="Times New Roman" w:eastAsia="方正仿宋_GBK" w:cs="Times New Roman" w:hint="eastAsia"/>
                <w:sz w:val="24"/>
                <w:szCs w:val="24"/>
              </w:rPr>
              <w:t>produits laitiers import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 </w:t>
            </w:r>
            <w:r>
              <w:rPr>
                <w:rFonts w:ascii="Times New Roman" w:eastAsia="方正仿宋_GBK" w:cs="Times New Roman" w:hint="eastAsia"/>
                <w:color w:val="000000"/>
                <w:sz w:val="24"/>
                <w:szCs w:val="24"/>
              </w:rPr>
              <w:t>(</w:t>
            </w:r>
            <w:r>
              <w:rPr>
                <w:rFonts w:ascii="Times New Roman" w:eastAsia="方正仿宋_GBK" w:cs="Times New Roman" w:hint="eastAsia"/>
                <w:color w:val="000000"/>
                <w:sz w:val="24"/>
                <w:szCs w:val="24"/>
              </w:rPr>
              <w:t>à</w:t>
            </w:r>
            <w:r>
              <w:rPr>
                <w:rFonts w:ascii="Times New Roman" w:eastAsia="方正仿宋_GBK" w:cs="Times New Roman" w:hint="eastAsia"/>
                <w:color w:val="000000"/>
                <w:sz w:val="24"/>
                <w:szCs w:val="24"/>
              </w:rPr>
              <w:t xml:space="preserve"> l'exclusion du lait pasteuris</w:t>
            </w:r>
            <w:r>
              <w:rPr>
                <w:rFonts w:ascii="Times New Roman" w:eastAsia="方正仿宋_GBK" w:cs="Times New Roman" w:hint="eastAsia"/>
                <w:color w:val="000000"/>
                <w:sz w:val="24"/>
                <w:szCs w:val="24"/>
              </w:rPr>
              <w:t>é</w:t>
            </w:r>
            <w:r>
              <w:rPr>
                <w:rFonts w:ascii="Times New Roman" w:eastAsia="方正仿宋_GBK" w:cs="Times New Roman" w:hint="eastAsia"/>
                <w:color w:val="000000"/>
                <w:sz w:val="24"/>
                <w:szCs w:val="24"/>
              </w:rPr>
              <w:t xml:space="preserve"> et du lait maternis</w:t>
            </w:r>
            <w:r>
              <w:rPr>
                <w:rFonts w:ascii="Times New Roman" w:eastAsia="方正仿宋_GBK" w:cs="Times New Roman" w:hint="eastAsia"/>
                <w:color w:val="000000"/>
                <w:sz w:val="24"/>
                <w:szCs w:val="24"/>
              </w:rPr>
              <w:t>é</w:t>
            </w:r>
            <w:r>
              <w:rPr>
                <w:rFonts w:ascii="Times New Roman" w:eastAsia="方正仿宋_GBK" w:cs="Times New Roman" w:hint="eastAsia"/>
                <w:color w:val="000000"/>
                <w:sz w:val="24"/>
                <w:szCs w:val="24"/>
              </w:rPr>
              <w:t xml:space="preserve"> pour nourrissons) </w:t>
            </w:r>
            <w:r>
              <w:rPr>
                <w:rFonts w:ascii="Times New Roman" w:eastAsia="方正仿宋_GBK" w:cs="Times New Roman"/>
                <w:color w:val="000000"/>
                <w:sz w:val="24"/>
                <w:szCs w:val="24"/>
              </w:rPr>
              <w:t xml:space="preserve">. 1.3 </w:t>
            </w:r>
            <w:r>
              <w:rPr>
                <w:rFonts w:ascii="Times New Roman" w:eastAsia="方正仿宋_GBK" w:cs="Times New Roman"/>
                <w:sz w:val="24"/>
                <w:szCs w:val="24"/>
              </w:rPr>
              <w:t>énumère les normes auxquelles répondent les produits faisant l'objet d'une demande d'enregistrement.</w:t>
            </w:r>
          </w:p>
          <w:p w:rsidR="00AB1301" w:rsidRDefault="00AB1301">
            <w:pPr>
              <w:pStyle w:val="1"/>
              <w:adjustRightInd w:val="0"/>
              <w:snapToGrid w:val="0"/>
              <w:ind w:firstLineChars="0" w:firstLine="0"/>
              <w:rPr>
                <w:rFonts w:ascii="Times New Roman" w:eastAsia="方正仿宋_GBK" w:cs="Times New Roman"/>
                <w:sz w:val="24"/>
                <w:szCs w:val="24"/>
              </w:rPr>
            </w:pPr>
          </w:p>
          <w:p w:rsidR="00AB1301" w:rsidRDefault="00AB1301">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Les produits demandant un enregistrement doivent être conformes aux définitions standard pertinentes.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AB1301">
            <w:pPr>
              <w:pStyle w:val="1"/>
              <w:adjustRightInd w:val="0"/>
              <w:snapToGrid w:val="0"/>
              <w:ind w:firstLineChars="0" w:firstLine="0"/>
              <w:rPr>
                <w:rFonts w:ascii="Times New Roman" w:eastAsia="方正仿宋_GBK" w:cs="Times New Roman"/>
                <w:sz w:val="24"/>
                <w:szCs w:val="24"/>
              </w:rPr>
            </w:pPr>
          </w:p>
        </w:tc>
      </w:tr>
      <w:tr w:rsidR="00AB1301">
        <w:trPr>
          <w:trHeight w:val="510"/>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 xml:space="preserve">2. Localisation de l'entreprise et aménagement de l'atelier </w:t>
            </w:r>
            <w:r>
              <w:rPr>
                <w:rFonts w:ascii="Times New Roman" w:eastAsia="方正楷体_GBK" w:cs="Times New Roman" w:hint="eastAsia"/>
                <w:b/>
                <w:bCs/>
                <w:color w:val="000000"/>
                <w:sz w:val="24"/>
                <w:szCs w:val="24"/>
              </w:rPr>
              <w:t xml:space="preserve">* (pas besoin de remplir le formulaire de candidature, uniquement pour auto-examen, </w:t>
            </w:r>
            <w:r>
              <w:rPr>
                <w:rFonts w:ascii="Times New Roman" w:eastAsia="方正楷体_GBK" w:cs="Times New Roman" w:hint="eastAsia"/>
                <w:b/>
                <w:bCs/>
                <w:color w:val="000000"/>
                <w:sz w:val="24"/>
                <w:szCs w:val="24"/>
              </w:rPr>
              <w:t>à</w:t>
            </w:r>
            <w:r>
              <w:rPr>
                <w:rFonts w:ascii="Times New Roman" w:eastAsia="方正楷体_GBK" w:cs="Times New Roman" w:hint="eastAsia"/>
                <w:b/>
                <w:bCs/>
                <w:color w:val="000000"/>
                <w:sz w:val="24"/>
                <w:szCs w:val="24"/>
              </w:rPr>
              <w:t xml:space="preserve"> fournir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1126"/>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3310"/>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t>2.1 Emplacement de l'entreprise et environnement de l'usine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34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3 dans « Normes nationales de sécurité alimentaire Spécifications générales d'hygiène pour la production alimentaire » (GB14881-2013).</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3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d'étage de l'usine, indiquant les noms des différentes zones de travail.</w:t>
            </w:r>
          </w:p>
          <w:p w:rsidR="00AB1301" w:rsidRDefault="003413F9">
            <w:pPr>
              <w:pStyle w:val="35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sz w:val="24"/>
                <w:szCs w:val="24"/>
              </w:rPr>
              <w:t xml:space="preserve">Photos de l'environnement où se trouve l'usine. Les photos doivent indiquer les informations sur </w:t>
            </w:r>
            <w:r>
              <w:rPr>
                <w:rFonts w:ascii="Times New Roman" w:eastAsia="方正仿宋_GBK" w:cs="Times New Roman"/>
                <w:sz w:val="24"/>
                <w:szCs w:val="24"/>
              </w:rPr>
              <w:lastRenderedPageBreak/>
              <w:t xml:space="preserve">l'environnement environnant (zones urbaines, suburbaines, industrielles, agricoles et résidentielles) </w:t>
            </w:r>
            <w:r>
              <w:rPr>
                <w:rFonts w:ascii="Times New Roman" w:eastAsia="方正仿宋_GBK" w:cs="Times New Roman"/>
                <w:color w:val="000000"/>
                <w:sz w:val="24"/>
                <w:szCs w:val="24"/>
              </w:rPr>
              <w:t>.</w:t>
            </w:r>
          </w:p>
          <w:p w:rsidR="00AB1301" w:rsidRDefault="00AB1301">
            <w:pPr>
              <w:pStyle w:val="3510"/>
              <w:adjustRightInd w:val="0"/>
              <w:snapToGrid w:val="0"/>
              <w:ind w:firstLineChars="0" w:firstLine="0"/>
              <w:rPr>
                <w:rFonts w:ascii="Times New Roman" w:eastAsia="方正仿宋_GBK" w:cs="Times New Roman"/>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36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1. L’aménagement de la zone de l’usine répond aux besoins de production et de transformation.</w:t>
            </w:r>
          </w:p>
          <w:p w:rsidR="00AB1301" w:rsidRDefault="003413F9">
            <w:pPr>
              <w:pStyle w:val="3610"/>
              <w:adjustRightInd w:val="0"/>
              <w:snapToGrid w:val="0"/>
              <w:ind w:firstLineChars="0" w:firstLine="0"/>
              <w:rPr>
                <w:rFonts w:ascii="Times New Roman" w:eastAsia="方正仿宋_GBK" w:cs="Times New Roman"/>
                <w:sz w:val="24"/>
                <w:szCs w:val="24"/>
              </w:rPr>
            </w:pPr>
            <w:r>
              <w:rPr>
                <w:rFonts w:ascii="Times New Roman" w:eastAsia="方正仿宋_GBK" w:cs="Times New Roman"/>
                <w:color w:val="000000"/>
                <w:sz w:val="24"/>
                <w:szCs w:val="24"/>
              </w:rPr>
              <w:t xml:space="preserve">2. Il n’y a aucune source de pollution autour de la </w:t>
            </w:r>
            <w:r>
              <w:rPr>
                <w:rFonts w:ascii="Times New Roman" w:eastAsia="方正仿宋_GBK" w:cs="Times New Roman"/>
                <w:color w:val="000000"/>
                <w:sz w:val="24"/>
                <w:szCs w:val="24"/>
              </w:rPr>
              <w:lastRenderedPageBreak/>
              <w:t>zone de l’usine.</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37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B1301" w:rsidRDefault="003413F9">
            <w:pPr>
              <w:pStyle w:val="37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37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1126"/>
        </w:trPr>
        <w:tc>
          <w:tcPr>
            <w:tcW w:w="1998"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spacing w:before="40" w:after="40"/>
              <w:rPr>
                <w:rFonts w:ascii="Times New Roman" w:eastAsia="方正仿宋_GBK" w:cs="Times New Roman"/>
                <w:kern w:val="0"/>
                <w:sz w:val="24"/>
                <w:szCs w:val="24"/>
              </w:rPr>
            </w:pPr>
            <w:r>
              <w:rPr>
                <w:rFonts w:ascii="Times New Roman" w:eastAsia="方正仿宋_GBK" w:cs="Times New Roman"/>
                <w:kern w:val="0"/>
                <w:sz w:val="24"/>
                <w:szCs w:val="24"/>
              </w:rPr>
              <w:lastRenderedPageBreak/>
              <w:t>2.2 Conception et aménagement de l'atelier</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1. 5.12 et 5.13 dans « Norme nationale de sécurité alimentaire, bonnes pratiques de fabrication pour les produits laitiers » (GB12693-2010).</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de l'atelier. La figure montre le flux de personnes, la direction de la logistique, les fonctions des différentes zones de traitement et l'éventail des zones présentant différents degrés de propreté.</w:t>
            </w:r>
          </w:p>
          <w:p w:rsidR="00AB1301" w:rsidRDefault="00AB1301">
            <w:pPr>
              <w:pStyle w:val="3810"/>
              <w:adjustRightInd w:val="0"/>
              <w:snapToGrid w:val="0"/>
              <w:ind w:firstLineChars="0" w:firstLine="0"/>
              <w:rPr>
                <w:rFonts w:ascii="Times New Roman" w:eastAsia="方正仿宋_GBK" w:cs="Times New Roman"/>
                <w:sz w:val="24"/>
                <w:szCs w:val="24"/>
              </w:rPr>
            </w:pPr>
          </w:p>
          <w:p w:rsidR="00AB1301" w:rsidRDefault="00AB1301">
            <w:pPr>
              <w:pStyle w:val="3810"/>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 L'aménagement de l'atelier doit être raisonnable pour répondre aux exigences de production et de transformation et éviter la contamination croisée.</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575"/>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t xml:space="preserve">3. Installations et équipements </w:t>
            </w:r>
            <w:r>
              <w:rPr>
                <w:rFonts w:ascii="Times New Roman" w:eastAsia="方正楷体_GBK" w:cs="Times New Roman" w:hint="eastAsia"/>
                <w:b/>
                <w:bCs/>
                <w:color w:val="000000"/>
                <w:sz w:val="24"/>
                <w:szCs w:val="24"/>
              </w:rPr>
              <w:t>* (Pas besoin de remplir le formulaire de candidature, il est destin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 xml:space="preserve"> </w:t>
            </w:r>
            <w:r>
              <w:rPr>
                <w:rFonts w:ascii="Times New Roman" w:eastAsia="方正楷体_GBK" w:cs="Times New Roman" w:hint="eastAsia"/>
                <w:b/>
                <w:bCs/>
                <w:color w:val="000000"/>
                <w:sz w:val="24"/>
                <w:szCs w:val="24"/>
              </w:rPr>
              <w:t>à</w:t>
            </w:r>
            <w:r>
              <w:rPr>
                <w:rFonts w:ascii="Times New Roman" w:eastAsia="方正楷体_GBK" w:cs="Times New Roman" w:hint="eastAsia"/>
                <w:b/>
                <w:bCs/>
                <w:color w:val="000000"/>
                <w:sz w:val="24"/>
                <w:szCs w:val="24"/>
              </w:rPr>
              <w:t xml:space="preserve"> l'auto-examen et peut </w:t>
            </w:r>
            <w:r>
              <w:rPr>
                <w:rFonts w:ascii="Times New Roman" w:eastAsia="方正楷体_GBK" w:cs="Times New Roman" w:hint="eastAsia"/>
                <w:b/>
                <w:bCs/>
                <w:color w:val="000000"/>
                <w:sz w:val="24"/>
                <w:szCs w:val="24"/>
              </w:rPr>
              <w:t>ê</w:t>
            </w:r>
            <w:r>
              <w:rPr>
                <w:rFonts w:ascii="Times New Roman" w:eastAsia="方正楷体_GBK" w:cs="Times New Roman" w:hint="eastAsia"/>
                <w:b/>
                <w:bCs/>
                <w:color w:val="000000"/>
                <w:sz w:val="24"/>
                <w:szCs w:val="24"/>
              </w:rPr>
              <w:t>tre fourni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1125"/>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8010"/>
              <w:snapToGrid w:val="0"/>
              <w:jc w:val="left"/>
              <w:rPr>
                <w:rFonts w:ascii="Times New Roman" w:eastAsia="方正仿宋_GBK" w:cs="Times New Roman"/>
                <w:sz w:val="24"/>
                <w:szCs w:val="24"/>
              </w:rPr>
            </w:pPr>
            <w:r>
              <w:rPr>
                <w:rFonts w:ascii="Times New Roman" w:eastAsia="方正仿宋_GBK" w:cs="Times New Roman" w:hint="eastAsia"/>
                <w:bCs/>
                <w:sz w:val="24"/>
                <w:szCs w:val="24"/>
              </w:rPr>
              <w:t>3.1 Équipements de production et de transformation</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Default"/>
              <w:snapToGrid w:val="0"/>
              <w:rPr>
                <w:rFonts w:ascii="Times New Roman" w:eastAsia="方正仿宋_GBK" w:cs="Times New Roman"/>
                <w:color w:val="auto"/>
              </w:rPr>
            </w:pPr>
            <w:r>
              <w:rPr>
                <w:rFonts w:ascii="Times New Roman" w:eastAsia="方正仿宋_GBK" w:cs="Times New Roman"/>
                <w:color w:val="auto"/>
              </w:rPr>
              <w:t>6.1 dans « Norme nationale de sécurité alimentaire, bonnes pratiques de fabrication pour les produits laitiers » (GB12693-2010).</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8110"/>
              <w:adjustRightInd w:val="0"/>
              <w:snapToGrid w:val="0"/>
              <w:rPr>
                <w:rFonts w:ascii="Times New Roman" w:eastAsia="方正仿宋_GBK" w:cs="Times New Roman"/>
                <w:sz w:val="24"/>
                <w:szCs w:val="24"/>
              </w:rPr>
            </w:pPr>
            <w:r>
              <w:rPr>
                <w:rFonts w:ascii="Times New Roman" w:eastAsia="方正仿宋_GBK" w:cs="Times New Roman"/>
                <w:bCs/>
                <w:sz w:val="24"/>
                <w:szCs w:val="24"/>
              </w:rPr>
              <w:t xml:space="preserve">Liste des principaux équipements et installations </w:t>
            </w:r>
            <w:r>
              <w:rPr>
                <w:rFonts w:ascii="Times New Roman" w:eastAsia="方正仿宋_GBK" w:cs="Times New Roman" w:hint="eastAsia"/>
                <w:bCs/>
                <w:sz w:val="24"/>
                <w:szCs w:val="24"/>
              </w:rPr>
              <w:t>, ainsi que des capacit</w:t>
            </w:r>
            <w:r>
              <w:rPr>
                <w:rFonts w:ascii="Times New Roman" w:eastAsia="方正仿宋_GBK" w:cs="Times New Roman" w:hint="eastAsia"/>
                <w:bCs/>
                <w:sz w:val="24"/>
                <w:szCs w:val="24"/>
              </w:rPr>
              <w:t>é</w:t>
            </w:r>
            <w:r>
              <w:rPr>
                <w:rFonts w:ascii="Times New Roman" w:eastAsia="方正仿宋_GBK" w:cs="Times New Roman" w:hint="eastAsia"/>
                <w:bCs/>
                <w:sz w:val="24"/>
                <w:szCs w:val="24"/>
              </w:rPr>
              <w:t>s de conception et de traitement.</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8210"/>
              <w:snapToGrid w:val="0"/>
              <w:spacing w:line="0" w:lineRule="atLeast"/>
              <w:rPr>
                <w:rFonts w:ascii="Times New Roman" w:eastAsia="方正仿宋_GBK" w:cs="Times New Roman"/>
                <w:bCs/>
                <w:sz w:val="24"/>
                <w:szCs w:val="24"/>
              </w:rPr>
            </w:pPr>
            <w:r>
              <w:rPr>
                <w:rFonts w:ascii="Times New Roman" w:eastAsia="方正仿宋_GBK" w:cs="Times New Roman" w:hint="eastAsia"/>
                <w:bCs/>
                <w:sz w:val="24"/>
                <w:szCs w:val="24"/>
              </w:rPr>
              <w:t xml:space="preserve">1. Les entreprises doivent </w:t>
            </w:r>
            <w:r>
              <w:rPr>
                <w:rFonts w:ascii="Times New Roman" w:eastAsia="方正仿宋_GBK" w:cs="Times New Roman"/>
                <w:bCs/>
                <w:sz w:val="24"/>
                <w:szCs w:val="24"/>
              </w:rPr>
              <w:t xml:space="preserve">être équipées d'équipements de production adaptés à leur capacité de production </w:t>
            </w:r>
            <w:r>
              <w:rPr>
                <w:rFonts w:ascii="Times New Roman" w:eastAsia="方正仿宋_GBK" w:cs="Times New Roman" w:hint="eastAsia"/>
                <w:bCs/>
                <w:sz w:val="24"/>
                <w:szCs w:val="24"/>
              </w:rPr>
              <w:t>.</w:t>
            </w:r>
          </w:p>
          <w:p w:rsidR="00AB1301" w:rsidRDefault="00AB1301">
            <w:pPr>
              <w:pStyle w:val="8210"/>
              <w:adjustRightInd w:val="0"/>
              <w:snapToGrid w:val="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8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8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83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84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1125"/>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8510"/>
              <w:snapToGrid w:val="0"/>
              <w:jc w:val="left"/>
              <w:rPr>
                <w:rFonts w:ascii="Times New Roman" w:eastAsia="方正仿宋_GBK" w:cs="Times New Roman"/>
                <w:sz w:val="24"/>
                <w:szCs w:val="24"/>
              </w:rPr>
            </w:pPr>
            <w:r>
              <w:rPr>
                <w:rFonts w:ascii="Times New Roman" w:eastAsia="方正仿宋_GBK" w:cs="Times New Roman" w:hint="eastAsia"/>
                <w:bCs/>
                <w:sz w:val="24"/>
                <w:szCs w:val="24"/>
              </w:rPr>
              <w:t xml:space="preserve">3.2 </w:t>
            </w:r>
            <w:r>
              <w:rPr>
                <w:rFonts w:ascii="Times New Roman" w:eastAsia="方正仿宋_GBK" w:cs="Times New Roman"/>
                <w:bCs/>
                <w:sz w:val="24"/>
                <w:szCs w:val="24"/>
              </w:rPr>
              <w:t>Installations d'entreposage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jc w:val="left"/>
            </w:pPr>
            <w:r>
              <w:rPr>
                <w:rFonts w:ascii="Times New Roman" w:eastAsia="方正仿宋_GBK" w:cs="Times New Roman"/>
                <w:kern w:val="0"/>
                <w:sz w:val="24"/>
                <w:szCs w:val="24"/>
              </w:rPr>
              <w:t>« Norme nationale de sécurité alimentaire, bonnes pratiques de fabrication pour les produits laitiers » (GB12693-2010) 8.3.2.3, 11.</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8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Photos de l'équipement de stockage du lait cru, de la capacité de stockage et des exigences en matière de contrôle de la température. (le </w:t>
            </w:r>
            <w:r>
              <w:rPr>
                <w:rFonts w:ascii="Times New Roman" w:eastAsia="方正仿宋_GBK" w:cs="Times New Roman"/>
                <w:sz w:val="24"/>
                <w:szCs w:val="24"/>
              </w:rPr>
              <w:lastRenderedPageBreak/>
              <w:t>cas échéant)</w:t>
            </w:r>
          </w:p>
          <w:p w:rsidR="00AB1301" w:rsidRDefault="003413F9">
            <w:pPr>
              <w:pStyle w:val="8710"/>
              <w:adjustRightInd w:val="0"/>
              <w:snapToGrid w:val="0"/>
              <w:rPr>
                <w:rFonts w:ascii="Times New Roman" w:eastAsia="方正仿宋_GBK" w:cs="Times New Roman"/>
                <w:sz w:val="24"/>
                <w:szCs w:val="24"/>
              </w:rPr>
            </w:pPr>
            <w:r>
              <w:rPr>
                <w:rFonts w:ascii="Times New Roman" w:eastAsia="方正仿宋_GBK" w:cs="Times New Roman" w:hint="eastAsia"/>
                <w:sz w:val="24"/>
                <w:szCs w:val="24"/>
              </w:rPr>
              <w:t xml:space="preserve">S'il existe </w:t>
            </w:r>
            <w:r>
              <w:rPr>
                <w:rFonts w:ascii="Times New Roman" w:eastAsia="方正仿宋_GBK" w:cs="Times New Roman"/>
                <w:sz w:val="24"/>
                <w:szCs w:val="24"/>
              </w:rPr>
              <w:t xml:space="preserve">un entrepôt frigorifique </w:t>
            </w:r>
            <w:r>
              <w:rPr>
                <w:rFonts w:ascii="Times New Roman" w:eastAsia="方正仿宋_GBK" w:cs="Times New Roman" w:hint="eastAsia"/>
                <w:sz w:val="24"/>
                <w:szCs w:val="24"/>
              </w:rPr>
              <w:t xml:space="preserve">, </w:t>
            </w:r>
            <w:r>
              <w:rPr>
                <w:rFonts w:ascii="Times New Roman" w:eastAsia="方正仿宋_GBK" w:cs="Times New Roman"/>
                <w:sz w:val="24"/>
                <w:szCs w:val="24"/>
              </w:rPr>
              <w:t xml:space="preserve">veuillez décrire les exigences en matière de contrôle de la température </w:t>
            </w:r>
            <w:r>
              <w:rPr>
                <w:rFonts w:ascii="Times New Roman" w:eastAsia="方正仿宋_GBK" w:cs="Times New Roman" w:hint="eastAsia"/>
                <w:sz w:val="24"/>
                <w:szCs w:val="24"/>
              </w:rPr>
              <w:t xml:space="preserve">et </w:t>
            </w:r>
            <w:r>
              <w:rPr>
                <w:rFonts w:ascii="Times New Roman" w:eastAsia="方正仿宋_GBK" w:cs="Times New Roman"/>
                <w:sz w:val="24"/>
                <w:szCs w:val="24"/>
              </w:rPr>
              <w:t xml:space="preserve">les méthodes de surveillance </w:t>
            </w:r>
            <w:r>
              <w:rPr>
                <w:rFonts w:ascii="Times New Roman" w:eastAsia="方正仿宋_GBK" w:cs="Times New Roman" w:hint="eastAsia"/>
                <w:sz w:val="24"/>
                <w:szCs w:val="24"/>
              </w:rPr>
              <w:t xml:space="preserve">. </w:t>
            </w:r>
            <w:r>
              <w:rPr>
                <w:rFonts w:ascii="Times New Roman" w:eastAsia="方正仿宋_GBK" w:cs="Times New Roman"/>
                <w:sz w:val="24"/>
                <w:szCs w:val="24"/>
              </w:rPr>
              <w:t>(le cas échéant)</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 xml:space="preserve">1. Les installations de stockage peuvent répondre </w:t>
            </w:r>
            <w:r>
              <w:rPr>
                <w:rFonts w:ascii="Times New Roman" w:eastAsia="方正仿宋_GBK" w:cs="Times New Roman" w:hint="eastAsia"/>
                <w:sz w:val="24"/>
                <w:szCs w:val="24"/>
              </w:rPr>
              <w:t xml:space="preserve">aux </w:t>
            </w:r>
            <w:r>
              <w:rPr>
                <w:rFonts w:ascii="Times New Roman" w:eastAsia="方正仿宋_GBK" w:cs="Times New Roman"/>
                <w:sz w:val="24"/>
                <w:szCs w:val="24"/>
              </w:rPr>
              <w:t xml:space="preserve">exigences de température de stockage des produits </w:t>
            </w:r>
            <w:r>
              <w:rPr>
                <w:rFonts w:ascii="Times New Roman" w:eastAsia="方正仿宋_GBK" w:cs="Times New Roman" w:hint="eastAsia"/>
                <w:sz w:val="24"/>
                <w:szCs w:val="24"/>
              </w:rPr>
              <w:t>.</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9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9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89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90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 xml:space="preserve">auto-examen et fourni </w:t>
            </w:r>
            <w:r>
              <w:rPr>
                <w:rFonts w:ascii="Times New Roman" w:eastAsia="方正仿宋_GBK" w:cs="Times New Roman" w:hint="eastAsia"/>
                <w:sz w:val="24"/>
                <w:szCs w:val="24"/>
              </w:rPr>
              <w:lastRenderedPageBreak/>
              <w:t>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376"/>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10"/>
              <w:adjustRightInd w:val="0"/>
              <w:snapToGrid w:val="0"/>
              <w:ind w:firstLineChars="0" w:firstLine="0"/>
              <w:jc w:val="center"/>
              <w:rPr>
                <w:rFonts w:ascii="Times New Roman" w:eastAsia="方正仿宋_GBK" w:cs="Times New Roman"/>
                <w:sz w:val="24"/>
                <w:szCs w:val="24"/>
              </w:rPr>
            </w:pPr>
            <w:r>
              <w:rPr>
                <w:rFonts w:ascii="Times New Roman" w:eastAsia="方正楷体_GBK" w:cs="Times New Roman"/>
                <w:b/>
                <w:bCs/>
                <w:color w:val="000000"/>
                <w:sz w:val="24"/>
                <w:szCs w:val="24"/>
              </w:rPr>
              <w:lastRenderedPageBreak/>
              <w:t xml:space="preserve">4. Fourniture d'eau/vapeur/glace </w:t>
            </w:r>
            <w:r>
              <w:rPr>
                <w:rFonts w:ascii="Times New Roman" w:eastAsia="方正楷体_GBK" w:cs="Times New Roman" w:hint="eastAsia"/>
                <w:b/>
                <w:bCs/>
                <w:color w:val="000000"/>
                <w:sz w:val="24"/>
                <w:szCs w:val="24"/>
              </w:rPr>
              <w:t>* (Pas besoin de remplir le formulaire de candidature, merci de l'utiliser pour l'auto-examen et de le fournir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4.1 Eau/vapeur/glace pour la production et la transformation (le cas échéant)</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5.3.1 dans « Norme nationale de sécurité alimentaire, bonnes pratiques de fabrication pour les produits laitiers » (GB12693-2010).</w:t>
            </w:r>
          </w:p>
        </w:tc>
        <w:tc>
          <w:tcPr>
            <w:tcW w:w="3157" w:type="dxa"/>
            <w:tcBorders>
              <w:top w:val="single" w:sz="4" w:space="0" w:color="auto"/>
              <w:left w:val="single" w:sz="4" w:space="0" w:color="auto"/>
              <w:bottom w:val="single" w:sz="4" w:space="0" w:color="auto"/>
              <w:right w:val="single" w:sz="4" w:space="0" w:color="auto"/>
            </w:tcBorders>
            <w:vAlign w:val="center"/>
          </w:tcPr>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Photos de sources d'eau auto-approvisionnées ou d'installations d'approvisionnement en eau secondaires, et indiquer s'il y a une personne dédiée en charge, des écluses et d'autres mesures de protection des aliments. (le cas échéant )</w:t>
            </w:r>
          </w:p>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Plan de surveillance de l'eau de production et de traitement et de la glace/vapeur (le cas échéant) en contact direct avec les aliments, comprenant les éléments d'inspection bactériologique, les méthodes, la fréquence, les enregistrements, les résultats des tests et les deux derniers rapports de tests.</w:t>
            </w:r>
          </w:p>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Additifs de chaudière utilisés lors de la production de vapeur entrant en contact direct avec les aliments, et expliquez s'ils répondent aux exigences de production et de transformation des aliments.</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Le plan de surveillance de l’eau de production doit couvrir toutes les sorties d’eau de l’usine.</w:t>
            </w:r>
          </w:p>
          <w:p w:rsidR="00AB1301" w:rsidRDefault="003413F9">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Si le projet et la méthode répondent aux exigences de la « Norme sur l'eau potable » (GB5749-20 </w:t>
            </w:r>
            <w:r>
              <w:rPr>
                <w:rFonts w:ascii="Times New Roman" w:eastAsia="方正仿宋_GBK" w:cs="Times New Roman" w:hint="eastAsia"/>
                <w:sz w:val="24"/>
                <w:szCs w:val="24"/>
              </w:rPr>
              <w:t xml:space="preserve">06 </w:t>
            </w:r>
            <w:r>
              <w:rPr>
                <w:rFonts w:ascii="Times New Roman" w:eastAsia="方正仿宋_GBK" w:cs="Times New Roman"/>
                <w:sz w:val="24"/>
                <w:szCs w:val="24"/>
              </w:rPr>
              <w:t>).</w:t>
            </w:r>
          </w:p>
          <w:p w:rsidR="00AB1301" w:rsidRDefault="003413F9">
            <w:pPr>
              <w:pStyle w:val="5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3. Les installations secondaires d'approvisionnement en eau doivent formuler et mettre en œuvre des procédures de contrôle de l'assainissement et disposer de mesures appropriées de protection des aliments.</w:t>
            </w:r>
          </w:p>
          <w:p w:rsidR="00AB1301" w:rsidRDefault="003413F9">
            <w:pPr>
              <w:pStyle w:val="5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4. Les additifs de chaudière utilisés lors de la production de vapeur en contact direct avec les aliments doivent être conformes aux exigences de production et de transformation des aliments.</w:t>
            </w:r>
          </w:p>
          <w:p w:rsidR="00AB1301" w:rsidRDefault="00AB1301">
            <w:pPr>
              <w:pStyle w:val="1"/>
              <w:adjustRightInd w:val="0"/>
              <w:snapToGrid w:val="0"/>
              <w:ind w:firstLineChars="0" w:firstLine="0"/>
              <w:rPr>
                <w:rFonts w:ascii="Times New Roman" w:eastAsia="方正仿宋_GBK" w:cs="Times New Roman"/>
                <w:b/>
                <w:bCs/>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368"/>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lastRenderedPageBreak/>
              <w:t xml:space="preserve">5. Matières premières, matières auxiliaires et matériaux d'emballage </w:t>
            </w:r>
            <w:r>
              <w:rPr>
                <w:rFonts w:ascii="Times New Roman" w:eastAsia="方正楷体_GBK" w:cs="Times New Roman" w:hint="eastAsia"/>
                <w:b/>
                <w:bCs/>
                <w:color w:val="000000"/>
                <w:sz w:val="24"/>
                <w:szCs w:val="24"/>
              </w:rPr>
              <w:t>* (pas besoin de remplir le formulaire de demande, auto-examen et utilisation, fourni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spacing w:before="40" w:after="40"/>
              <w:rPr>
                <w:rFonts w:ascii="Times New Roman" w:eastAsia="方正仿宋_GBK" w:cs="Times New Roman"/>
                <w:sz w:val="24"/>
                <w:szCs w:val="24"/>
              </w:rPr>
            </w:pPr>
            <w:r>
              <w:rPr>
                <w:rFonts w:ascii="Times New Roman" w:eastAsia="方正仿宋_GBK" w:cs="Times New Roman"/>
                <w:sz w:val="24"/>
                <w:szCs w:val="24"/>
              </w:rPr>
              <w:t>5.1 Lait cru</w:t>
            </w:r>
          </w:p>
          <w:p w:rsidR="00AB1301" w:rsidRDefault="00AB1301">
            <w:pPr>
              <w:adjustRightInd w:val="0"/>
              <w:snapToGrid w:val="0"/>
              <w:spacing w:before="40" w:after="40"/>
              <w:rPr>
                <w:rFonts w:ascii="Times New Roman" w:eastAsia="方正仿宋_GBK" w:cs="Times New Roman"/>
                <w:sz w:val="24"/>
                <w:szCs w:val="24"/>
              </w:rPr>
            </w:pP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 Norme nationale de sécurité alimentaire sur le lait cru » (GB 19301-2010).</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8.2.2.1 dans « Norme nationale de sécurité alimentaire, bonnes pratiques de fabrication pour les produits laitiers » (GB12693-2010).</w:t>
            </w:r>
          </w:p>
          <w:p w:rsidR="00AB1301" w:rsidRDefault="003413F9">
            <w:pPr>
              <w:adjustRightInd w:val="0"/>
              <w:snapToGrid w:val="0"/>
              <w:jc w:val="left"/>
              <w:rPr>
                <w:rFonts w:ascii="Times New Roman" w:eastAsia="方正仿宋_GBK" w:cs="Times New Roman"/>
                <w:sz w:val="24"/>
                <w:szCs w:val="24"/>
                <w:shd w:val="clear" w:color="auto" w:fill="FFFFFF"/>
              </w:rPr>
            </w:pPr>
            <w:r>
              <w:rPr>
                <w:rFonts w:ascii="Times New Roman" w:eastAsia="方正仿宋_GBK" w:cs="Times New Roman"/>
                <w:sz w:val="24"/>
                <w:szCs w:val="24"/>
              </w:rPr>
              <w:t xml:space="preserve">3. Article </w:t>
            </w:r>
            <w:r>
              <w:rPr>
                <w:rFonts w:ascii="Times New Roman" w:eastAsia="方正仿宋_GBK" w:cs="Times New Roman"/>
                <w:sz w:val="24"/>
                <w:szCs w:val="24"/>
                <w:shd w:val="clear" w:color="auto" w:fill="FFFFFF"/>
              </w:rPr>
              <w:t xml:space="preserve">5 du " </w:t>
            </w:r>
            <w:r>
              <w:rPr>
                <w:rFonts w:ascii="Times New Roman" w:eastAsia="方正仿宋_GBK" w:cs="Times New Roman"/>
                <w:bCs/>
                <w:sz w:val="24"/>
                <w:szCs w:val="24"/>
              </w:rPr>
              <w:t xml:space="preserve">Règlement sur l'enregistrement et la gestion des entreprises de production à l'étranger de produits alimentaires importés </w:t>
            </w:r>
            <w:r>
              <w:rPr>
                <w:rFonts w:ascii="Times New Roman" w:eastAsia="方正仿宋_GBK" w:cs="Times New Roman"/>
                <w:sz w:val="24"/>
                <w:szCs w:val="24"/>
              </w:rPr>
              <w:t xml:space="preserve">" </w:t>
            </w:r>
            <w:r>
              <w:rPr>
                <w:rFonts w:ascii="Times New Roman" w:eastAsia="方正仿宋_GBK" w:cs="Times New Roman"/>
                <w:sz w:val="24"/>
                <w:szCs w:val="24"/>
                <w:shd w:val="clear" w:color="auto" w:fill="FFFFFF"/>
              </w:rPr>
              <w:t>.</w:t>
            </w:r>
          </w:p>
          <w:p w:rsidR="00AB1301" w:rsidRDefault="00AB1301">
            <w:pPr>
              <w:adjustRightInd w:val="0"/>
              <w:snapToGrid w:val="0"/>
              <w:rPr>
                <w:rFonts w:ascii="Times New Roman" w:eastAsia="方正仿宋_GBK" w:cs="Times New Roman"/>
                <w:sz w:val="24"/>
                <w:szCs w:val="24"/>
                <w:shd w:val="clear" w:color="auto" w:fill="FFFFFF"/>
              </w:rPr>
            </w:pP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Normes d'acceptation du lait cru, y compris les éléments d'acceptation et les indicateurs. (le cas échéant)</w:t>
            </w:r>
          </w:p>
          <w:p w:rsidR="00AB1301" w:rsidRDefault="00AB1301">
            <w:pPr>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1. Le lait cru est conforme à la norme nationale de sécurité alimentaire pour le lait cru (GB 19301-2010) et aux exigences nationales.</w:t>
            </w:r>
          </w:p>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2. La source de lait provient de zones sans épidémie.</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cela est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5.2 Produits laitiers &lt;lait entier (poudre), lait écrémé (poudre), lactosérum (poudre), etc.&gt;</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 Lait en poudre selon la norme nationale de sécurité alimentaire » (GB 19644-2010).</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 Norme nationale de sécurité alimentaire en poudre de lactosérum et en poudre de protéines de lactosérum » (GB 11674-2010).</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Liste des ingrédients laitiers utilisés.</w:t>
            </w:r>
          </w:p>
          <w:p w:rsidR="00AB1301" w:rsidRDefault="00AB1301">
            <w:pPr>
              <w:pStyle w:val="1"/>
              <w:adjustRightInd w:val="0"/>
              <w:snapToGrid w:val="0"/>
              <w:ind w:firstLineChars="0" w:firstLine="0"/>
              <w:jc w:val="left"/>
              <w:rPr>
                <w:rFonts w:ascii="Times New Roman" w:eastAsia="方正仿宋_GBK" w:cs="Times New Roman"/>
                <w:sz w:val="24"/>
                <w:szCs w:val="24"/>
              </w:rPr>
            </w:pP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Normes d'acceptation des produits laitiers, y compris les éléments d'acceptation et les indicateurs.</w:t>
            </w:r>
          </w:p>
          <w:p w:rsidR="00AB1301" w:rsidRDefault="00AB1301">
            <w:pPr>
              <w:pStyle w:val="1"/>
              <w:adjustRightInd w:val="0"/>
              <w:snapToGrid w:val="0"/>
              <w:ind w:firstLineChars="0" w:firstLine="0"/>
              <w:jc w:val="left"/>
              <w:rPr>
                <w:rFonts w:ascii="Times New Roman" w:eastAsia="方正仿宋_GBK" w:cs="Times New Roman"/>
                <w:sz w:val="24"/>
                <w:szCs w:val="24"/>
              </w:rPr>
            </w:pPr>
          </w:p>
          <w:p w:rsidR="00AB1301" w:rsidRDefault="00AB1301">
            <w:pPr>
              <w:pStyle w:val="1"/>
              <w:adjustRightInd w:val="0"/>
              <w:snapToGrid w:val="0"/>
              <w:ind w:firstLineChars="0" w:firstLine="0"/>
              <w:jc w:val="left"/>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Les matières premières laitières utilisées doivent être conformes aux normes nationales de sécurité alimentaire de la Chine.</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9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9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cela est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2719"/>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5.3 Autres matières premières</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1.Agent levant</w:t>
            </w:r>
            <w:r>
              <w:rPr>
                <w:rFonts w:ascii="Times New Roman" w:eastAsia="方正仿宋_GBK" w:cs="Times New Roman"/>
                <w:sz w:val="24"/>
                <w:szCs w:val="24"/>
              </w:rPr>
              <w:t> :</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Norme nationale de sécurité alimentaire sur le lait fermenté » (GB 19302-2010) 4.1.3</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Liste des souches bactériennes pouvant être utilisées dans les aliments » (Office de surveillance et de contrôle de la santé [2010] n° 65).</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Additifs alimentaires</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Article 9.4.1 de la Norme nationale de sécurité alimentaire Bonnes pratiques de fabrication pour les produits laitiers (GB12693-2010).</w:t>
            </w:r>
          </w:p>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3. L'utilisation d'additifs alimentaires et de fortifiants </w:t>
            </w:r>
            <w:r>
              <w:rPr>
                <w:rFonts w:ascii="Times New Roman" w:eastAsia="方正仿宋_GBK" w:cs="Times New Roman"/>
                <w:sz w:val="24"/>
                <w:szCs w:val="24"/>
              </w:rPr>
              <w:lastRenderedPageBreak/>
              <w:t xml:space="preserve">nutritionnels doit être conforme aux « Normes nationales de sécurité alimentaire pour l'utilisation d'additifs alimentaires » (GB 2760-201 </w:t>
            </w:r>
            <w:r>
              <w:rPr>
                <w:rFonts w:ascii="Times New Roman" w:eastAsia="方正仿宋_GBK" w:cs="Times New Roman" w:hint="eastAsia"/>
                <w:sz w:val="24"/>
                <w:szCs w:val="24"/>
              </w:rPr>
              <w:t xml:space="preserve">4 </w:t>
            </w:r>
            <w:r>
              <w:rPr>
                <w:rFonts w:ascii="Times New Roman" w:eastAsia="方正仿宋_GBK" w:cs="Times New Roman"/>
                <w:sz w:val="24"/>
                <w:szCs w:val="24"/>
              </w:rPr>
              <w:t xml:space="preserve">) et aux « Normes nationales de sécurité alimentaire pour l'utilisation de fortifiants nutritionnels alimentaires » (GB 14880-201 </w:t>
            </w:r>
            <w:r>
              <w:rPr>
                <w:rFonts w:ascii="Times New Roman" w:eastAsia="方正仿宋_GBK" w:cs="Times New Roman" w:hint="eastAsia"/>
                <w:sz w:val="24"/>
                <w:szCs w:val="24"/>
              </w:rPr>
              <w:t xml:space="preserve">2 </w:t>
            </w:r>
            <w:r>
              <w:rPr>
                <w:rFonts w:ascii="Times New Roman" w:eastAsia="方正仿宋_GBK" w:cs="Times New Roman"/>
                <w:sz w:val="24"/>
                <w:szCs w:val="24"/>
              </w:rPr>
              <w:t>) Règlement.</w:t>
            </w:r>
          </w:p>
          <w:p w:rsidR="00AB1301" w:rsidRDefault="00AB1301">
            <w:pPr>
              <w:adjustRightInd w:val="0"/>
              <w:snapToGrid w:val="0"/>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Liste des autres ingrédients utilisés.</w:t>
            </w:r>
          </w:p>
          <w:p w:rsidR="00AB1301" w:rsidRDefault="00AB1301">
            <w:pPr>
              <w:pStyle w:val="1"/>
              <w:adjustRightInd w:val="0"/>
              <w:snapToGrid w:val="0"/>
              <w:ind w:firstLineChars="0" w:firstLine="0"/>
              <w:jc w:val="left"/>
              <w:rPr>
                <w:rFonts w:ascii="Times New Roman" w:eastAsia="方正仿宋_GBK" w:cs="Times New Roman"/>
                <w:sz w:val="24"/>
                <w:szCs w:val="24"/>
              </w:rPr>
            </w:pPr>
          </w:p>
          <w:p w:rsidR="00AB1301" w:rsidRDefault="00AB1301">
            <w:pPr>
              <w:pStyle w:val="1"/>
              <w:adjustRightInd w:val="0"/>
              <w:snapToGrid w:val="0"/>
              <w:ind w:firstLineChars="0" w:firstLine="0"/>
              <w:jc w:val="left"/>
              <w:rPr>
                <w:rFonts w:ascii="Times New Roman" w:eastAsia="方正仿宋_GBK" w:cs="Times New Roman"/>
                <w:sz w:val="24"/>
                <w:szCs w:val="24"/>
              </w:rPr>
            </w:pPr>
          </w:p>
          <w:p w:rsidR="00AB1301" w:rsidRDefault="00AB1301">
            <w:pPr>
              <w:pStyle w:val="1"/>
              <w:adjustRightInd w:val="0"/>
              <w:snapToGrid w:val="0"/>
              <w:ind w:firstLineChars="0" w:firstLine="0"/>
              <w:jc w:val="left"/>
              <w:rPr>
                <w:rFonts w:ascii="Times New Roman" w:eastAsia="等线 Light"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Starter : que ce soit dans la gamme de souches dont l'utilisation est approuvée par le département chinois de l'administration de la santé.</w:t>
            </w:r>
          </w:p>
          <w:p w:rsidR="00AB1301" w:rsidRDefault="00AB1301">
            <w:pPr>
              <w:pStyle w:val="1"/>
              <w:adjustRightInd w:val="0"/>
              <w:snapToGrid w:val="0"/>
              <w:ind w:firstLineChars="0" w:firstLine="0"/>
              <w:rPr>
                <w:rFonts w:ascii="Times New Roman" w:eastAsia="方正仿宋_GBK" w:cs="Times New Roman"/>
                <w:sz w:val="24"/>
                <w:szCs w:val="24"/>
              </w:rPr>
            </w:pP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2. Additifs : la portée et le dosage des additifs alimentaires et des compléments nutritionnels.</w:t>
            </w:r>
          </w:p>
          <w:p w:rsidR="00AB1301" w:rsidRDefault="00AB1301">
            <w:pPr>
              <w:pStyle w:val="1"/>
              <w:adjustRightInd w:val="0"/>
              <w:snapToGrid w:val="0"/>
              <w:ind w:firstLineChars="0" w:firstLine="0"/>
              <w:rPr>
                <w:rFonts w:ascii="Times New Roman" w:eastAsia="方正仿宋_GBK" w:cs="Times New Roman"/>
                <w:sz w:val="24"/>
                <w:szCs w:val="24"/>
              </w:rPr>
            </w:pP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3. Si des produits à base de confiture sont utilisés, l'utilisation d'additifs dans les matières premières de confiture doit également </w:t>
            </w:r>
            <w:r>
              <w:rPr>
                <w:rFonts w:ascii="Times New Roman" w:eastAsia="方正仿宋_GBK" w:cs="Times New Roman"/>
                <w:sz w:val="24"/>
                <w:szCs w:val="24"/>
              </w:rPr>
              <w:lastRenderedPageBreak/>
              <w:t xml:space="preserve">être conforme aux exigences limites des « Normes nationales de sécurité alimentaire pour l'utilisation d'additifs alimentaires » (GB 2760-201 </w:t>
            </w:r>
            <w:r>
              <w:rPr>
                <w:rFonts w:ascii="Times New Roman" w:eastAsia="方正仿宋_GBK" w:cs="Times New Roman" w:hint="eastAsia"/>
                <w:sz w:val="24"/>
                <w:szCs w:val="24"/>
              </w:rPr>
              <w:t xml:space="preserve">4 </w:t>
            </w:r>
            <w:r>
              <w:rPr>
                <w:rFonts w:ascii="Times New Roman" w:eastAsia="方正仿宋_GBK" w:cs="Times New Roman"/>
                <w:sz w:val="24"/>
                <w:szCs w:val="24"/>
              </w:rPr>
              <w:t>).</w:t>
            </w:r>
          </w:p>
          <w:p w:rsidR="00AB1301" w:rsidRDefault="00AB1301">
            <w:pPr>
              <w:pStyle w:val="1"/>
              <w:adjustRightInd w:val="0"/>
              <w:snapToGrid w:val="0"/>
              <w:ind w:firstLineChars="0" w:firstLine="0"/>
              <w:rPr>
                <w:rFonts w:ascii="Times New Roman" w:eastAsia="方正仿宋_GBK" w:cs="Times New Roman"/>
                <w:sz w:val="24"/>
                <w:szCs w:val="24"/>
              </w:rPr>
            </w:pPr>
          </w:p>
          <w:p w:rsidR="00AB1301" w:rsidRDefault="00AB1301">
            <w:pPr>
              <w:pStyle w:val="1"/>
              <w:adjustRightInd w:val="0"/>
              <w:snapToGrid w:val="0"/>
              <w:ind w:firstLineChars="0" w:firstLine="0"/>
              <w:rPr>
                <w:rFonts w:ascii="Times New Roman" w:eastAsia="方正仿宋_GBK"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103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5.4 Matériaux d'emballage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9.5 dans « Norme nationale de sécurité alimentaire, bonnes pratiques de fabrication pour les produits laitiers » (GB 12693-2010).</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Document prouvant que les matériaux d'emballage interne et externe sont adaptés au conditionnement des produits laitiers.</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Les matériaux d'emballage n'affectent pas la sécurité alimentaire et les caractéristiques du produit dans des conditions spécifiques de stockage et d'utilisation.</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21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21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5.5 Audit des fournisseurs de matières premières</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adjustRightInd w:val="0"/>
              <w:snapToGrid w:val="0"/>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 (GB 12693-2010) 8.2.1.</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Procédures d'audit des fournisseurs de matières premières.</w:t>
            </w:r>
          </w:p>
          <w:p w:rsidR="00AB1301" w:rsidRDefault="00AB1301">
            <w:pPr>
              <w:pStyle w:val="1"/>
              <w:adjustRightInd w:val="0"/>
              <w:snapToGrid w:val="0"/>
              <w:ind w:firstLineChars="0" w:firstLine="0"/>
              <w:rPr>
                <w:rFonts w:ascii="Times New Roman" w:eastAsia="方正仿宋_GBK" w:cs="Times New Roman"/>
                <w:sz w:val="24"/>
                <w:szCs w:val="24"/>
              </w:rPr>
            </w:pPr>
          </w:p>
          <w:p w:rsidR="00AB1301" w:rsidRDefault="00AB1301">
            <w:pPr>
              <w:pStyle w:val="1"/>
              <w:adjustRightInd w:val="0"/>
              <w:snapToGrid w:val="0"/>
              <w:ind w:firstLineChars="0" w:firstLine="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710"/>
              <w:adjustRightInd w:val="0"/>
              <w:snapToGrid w:val="0"/>
              <w:rPr>
                <w:rFonts w:ascii="Times New Roman" w:eastAsia="方正仿宋_GBK" w:cs="Times New Roman"/>
                <w:sz w:val="24"/>
                <w:szCs w:val="24"/>
              </w:rPr>
            </w:pPr>
            <w:r>
              <w:rPr>
                <w:rFonts w:ascii="Times New Roman" w:eastAsia="方正仿宋_GBK" w:cs="Times New Roman"/>
                <w:sz w:val="24"/>
                <w:szCs w:val="24"/>
              </w:rPr>
              <w:t>1. Les entreprises doivent établir des procédures d'examen des fournisseurs et stipuler des procédures de sélection, d'examen et d'évaluation des fournisseurs.</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456"/>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9110"/>
              <w:adjustRightInd w:val="0"/>
              <w:snapToGrid w:val="0"/>
              <w:ind w:firstLineChars="0" w:firstLine="0"/>
              <w:jc w:val="center"/>
              <w:rPr>
                <w:rFonts w:ascii="方正楷体_GBK" w:eastAsia="方正楷体_GBK" w:cs="Times New Roman"/>
                <w:b/>
                <w:bCs/>
                <w:sz w:val="24"/>
                <w:szCs w:val="24"/>
              </w:rPr>
            </w:pPr>
            <w:r>
              <w:rPr>
                <w:rFonts w:ascii="方正楷体_GBK" w:eastAsia="方正楷体_GBK" w:cs="黑体" w:hint="eastAsia"/>
                <w:b/>
                <w:bCs/>
                <w:color w:val="000000"/>
                <w:sz w:val="24"/>
                <w:szCs w:val="24"/>
              </w:rPr>
              <w:lastRenderedPageBreak/>
              <w:t>6. Contr</w:t>
            </w:r>
            <w:r>
              <w:rPr>
                <w:rFonts w:ascii="方正楷体_GBK" w:eastAsia="方正楷体_GBK" w:cs="黑体" w:hint="eastAsia"/>
                <w:b/>
                <w:bCs/>
                <w:color w:val="000000"/>
                <w:sz w:val="24"/>
                <w:szCs w:val="24"/>
              </w:rPr>
              <w:t>ô</w:t>
            </w:r>
            <w:r>
              <w:rPr>
                <w:rFonts w:ascii="方正楷体_GBK" w:eastAsia="方正楷体_GBK" w:cs="黑体" w:hint="eastAsia"/>
                <w:b/>
                <w:bCs/>
                <w:color w:val="000000"/>
                <w:sz w:val="24"/>
                <w:szCs w:val="24"/>
              </w:rPr>
              <w:t xml:space="preserve">le de la production et de la transformation </w:t>
            </w:r>
            <w:r>
              <w:rPr>
                <w:rFonts w:ascii="Times New Roman" w:eastAsia="方正楷体_GBK" w:cs="Times New Roman" w:hint="eastAsia"/>
                <w:b/>
                <w:bCs/>
                <w:color w:val="000000"/>
                <w:sz w:val="24"/>
                <w:szCs w:val="24"/>
              </w:rPr>
              <w:t xml:space="preserve">* (Pas besoin de remplir le formulaire de candidature, il servira </w:t>
            </w:r>
            <w:r>
              <w:rPr>
                <w:rFonts w:ascii="Times New Roman" w:eastAsia="方正楷体_GBK" w:cs="Times New Roman" w:hint="eastAsia"/>
                <w:b/>
                <w:bCs/>
                <w:color w:val="000000"/>
                <w:sz w:val="24"/>
                <w:szCs w:val="24"/>
              </w:rPr>
              <w:t>à</w:t>
            </w:r>
            <w:r>
              <w:rPr>
                <w:rFonts w:ascii="Times New Roman" w:eastAsia="方正楷体_GBK" w:cs="Times New Roman" w:hint="eastAsia"/>
                <w:b/>
                <w:bCs/>
                <w:color w:val="000000"/>
                <w:sz w:val="24"/>
                <w:szCs w:val="24"/>
              </w:rPr>
              <w:t xml:space="preserve"> l'auto-examen et sera fourni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199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20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6.1 Système HACCP</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205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 xml:space="preserve">1. « Exigences générales pour les entreprises de production alimentaire dans le cadre du système d'analyse des risques et de maîtrise des points critiques (HACCP) » (GB/T 27341-20 </w:t>
            </w:r>
            <w:r>
              <w:rPr>
                <w:rFonts w:ascii="Times New Roman" w:eastAsia="方正仿宋_GBK" w:cs="Times New Roman" w:hint="eastAsia"/>
                <w:sz w:val="24"/>
                <w:szCs w:val="24"/>
              </w:rPr>
              <w:t xml:space="preserve">09 </w:t>
            </w:r>
            <w:r>
              <w:rPr>
                <w:rFonts w:ascii="Times New Roman" w:eastAsia="方正仿宋_GBK" w:cs="Times New Roman"/>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201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feuilles de travail d'analyse des dangers et plans HACCP </w:t>
            </w:r>
            <w:r>
              <w:rPr>
                <w:rFonts w:ascii="Times New Roman" w:eastAsia="方正仿宋_GBK" w:cs="Times New Roman"/>
                <w:kern w:val="0"/>
                <w:sz w:val="24"/>
                <w:szCs w:val="24"/>
              </w:rPr>
              <w:t>pour tous les produits destinés à l'exportation vers la Chine .</w:t>
            </w:r>
          </w:p>
          <w:p w:rsidR="00AB1301" w:rsidRDefault="003413F9">
            <w:pPr>
              <w:pStyle w:val="20110"/>
              <w:adjustRightInd w:val="0"/>
              <w:snapToGrid w:val="0"/>
              <w:rPr>
                <w:rFonts w:ascii="Times New Roman" w:eastAsia="方正仿宋_GBK" w:cs="Times New Roman"/>
                <w:sz w:val="24"/>
                <w:szCs w:val="24"/>
              </w:rPr>
            </w:pPr>
            <w:r>
              <w:rPr>
                <w:rFonts w:ascii="Times New Roman" w:eastAsia="方正仿宋_GBK" w:cs="Times New Roman"/>
                <w:sz w:val="24"/>
                <w:szCs w:val="24"/>
              </w:rPr>
              <w:t>Si vous avez obtenu les certifications HACCP, ISO22000 et autres, veuillez fournir le certificat de certification correspondant (le cas échéant).</w:t>
            </w:r>
          </w:p>
          <w:p w:rsidR="00AB1301" w:rsidRDefault="00AB1301">
            <w:pPr>
              <w:pStyle w:val="20210"/>
              <w:adjustRightInd w:val="0"/>
              <w:snapToGrid w:val="0"/>
              <w:rPr>
                <w:rFonts w:ascii="Times New Roman" w:cs="Times New Roman"/>
                <w:sz w:val="24"/>
                <w:szCs w:val="24"/>
              </w:rPr>
            </w:pPr>
          </w:p>
          <w:p w:rsidR="00AB1301" w:rsidRDefault="00AB1301">
            <w:pPr>
              <w:pStyle w:val="20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 plan HACCP doit analyser et contrôler efficacement les risques biologiques, physiques et chimiques.</w:t>
            </w:r>
          </w:p>
          <w:p w:rsidR="00AB1301" w:rsidRDefault="003413F9">
            <w:pPr>
              <w:pStyle w:val="20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 processus de production doit être raisonnable pour éviter la contamination croisée.</w:t>
            </w:r>
          </w:p>
          <w:p w:rsidR="00AB1301" w:rsidRDefault="003413F9">
            <w:pPr>
              <w:pStyle w:val="19910"/>
              <w:adjustRightInd w:val="0"/>
              <w:snapToGrid w:val="0"/>
              <w:rPr>
                <w:rFonts w:ascii="Times New Roman" w:eastAsia="方正仿宋_GBK" w:cs="Times New Roman"/>
                <w:sz w:val="24"/>
                <w:szCs w:val="24"/>
              </w:rPr>
            </w:pPr>
            <w:r>
              <w:rPr>
                <w:rFonts w:ascii="Times New Roman" w:eastAsia="方正仿宋_GBK" w:cs="Times New Roman"/>
                <w:bCs/>
                <w:color w:val="000000"/>
                <w:sz w:val="24"/>
                <w:szCs w:val="24"/>
              </w:rPr>
              <w:t>3. La définition des points CCP doit être scientifique et réalisable , et les mesures correctives et de vérification doivent être appropriées.</w:t>
            </w:r>
          </w:p>
          <w:p w:rsidR="00AB1301" w:rsidRDefault="003413F9">
            <w:pPr>
              <w:pStyle w:val="20010"/>
              <w:adjustRightInd w:val="0"/>
              <w:snapToGrid w:val="0"/>
              <w:rPr>
                <w:rFonts w:ascii="Times New Roman" w:eastAsia="方正仿宋_GBK" w:cs="Times New Roman"/>
                <w:sz w:val="24"/>
                <w:szCs w:val="24"/>
              </w:rPr>
            </w:pPr>
            <w:r>
              <w:rPr>
                <w:rFonts w:ascii="Times New Roman" w:eastAsia="方正仿宋_GBK" w:cs="Times New Roman"/>
                <w:sz w:val="24"/>
                <w:szCs w:val="24"/>
              </w:rPr>
              <w:t>4. Si le plan HACCP inclut tous les produits demandés pour l'enregistrement.</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9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Conforme à</w:t>
            </w:r>
          </w:p>
          <w:p w:rsidR="00AB1301" w:rsidRDefault="003413F9">
            <w:pPr>
              <w:pStyle w:val="19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9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97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cela est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9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6.2 Technologie de production et de transformation</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8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 Norme nationale de sécurité alimentaire pour le lait fermenté » (GB 19302-2010).</w:t>
            </w:r>
          </w:p>
          <w:p w:rsidR="00AB1301" w:rsidRDefault="003413F9">
            <w:pPr>
              <w:pStyle w:val="18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2. « Lait stérilisé selon la norme nationale de sécurité </w:t>
            </w:r>
            <w:r>
              <w:rPr>
                <w:rFonts w:ascii="Times New Roman" w:eastAsia="方正仿宋_GBK" w:cs="Times New Roman"/>
                <w:sz w:val="24"/>
                <w:szCs w:val="24"/>
              </w:rPr>
              <w:lastRenderedPageBreak/>
              <w:t>alimentaire » (GB 25190-2010).</w:t>
            </w:r>
          </w:p>
          <w:p w:rsidR="00AB1301" w:rsidRDefault="003413F9">
            <w:pPr>
              <w:pStyle w:val="18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hint="eastAsia"/>
                <w:sz w:val="24"/>
                <w:szCs w:val="24"/>
              </w:rPr>
              <w:t xml:space="preserve">3. </w:t>
            </w:r>
            <w:r>
              <w:rPr>
                <w:rFonts w:ascii="Times New Roman" w:eastAsia="方正仿宋_GBK" w:cs="Times New Roman"/>
                <w:sz w:val="24"/>
                <w:szCs w:val="24"/>
              </w:rPr>
              <w:t>« Norme nationale de sécurité alimentaire pour le lait modulé » (GB 25191-2010).</w:t>
            </w:r>
          </w:p>
          <w:p w:rsidR="00AB1301" w:rsidRDefault="00AB1301">
            <w:pPr>
              <w:pStyle w:val="18910"/>
              <w:adjustRightInd w:val="0"/>
              <w:snapToGrid w:val="0"/>
              <w:ind w:firstLineChars="0" w:firstLine="0"/>
              <w:jc w:val="left"/>
              <w:rPr>
                <w:rFonts w:ascii="Times New Roman" w:eastAsia="方正仿宋_GBK" w:cs="Times New Roman"/>
                <w:sz w:val="24"/>
                <w:szCs w:val="24"/>
              </w:rPr>
            </w:pP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Organigramme du processus, répertoriant les principaux paramètres du processus tels que la température/la durée du traitement thermique et décrivant le processus.</w:t>
            </w:r>
          </w:p>
          <w:p w:rsidR="00AB1301" w:rsidRDefault="003413F9">
            <w:pPr>
              <w:pStyle w:val="188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Pour ceux qui disposent d’une technologie de traitement thermique, fournir la courbe température/durée du traitement thermique (le cas échéant).</w:t>
            </w:r>
          </w:p>
          <w:p w:rsidR="00AB1301" w:rsidRDefault="00AB1301">
            <w:pPr>
              <w:pStyle w:val="188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lastRenderedPageBreak/>
              <w:t>1. Si le processus de production de l'entreprise répond à la définition du produit.</w:t>
            </w:r>
          </w:p>
          <w:p w:rsidR="00AB1301" w:rsidRDefault="003413F9">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Si la courbe de changement de </w:t>
            </w:r>
            <w:r>
              <w:rPr>
                <w:rFonts w:ascii="Times New Roman" w:eastAsia="方正仿宋_GBK" w:cs="Times New Roman"/>
                <w:sz w:val="24"/>
                <w:szCs w:val="24"/>
              </w:rPr>
              <w:lastRenderedPageBreak/>
              <w:t xml:space="preserve">température/temps du lait </w:t>
            </w:r>
            <w:r>
              <w:rPr>
                <w:rFonts w:ascii="Times New Roman" w:eastAsia="方正仿宋_GBK" w:cs="Times New Roman" w:hint="eastAsia"/>
                <w:sz w:val="24"/>
                <w:szCs w:val="24"/>
              </w:rPr>
              <w:t>st</w:t>
            </w:r>
            <w:r>
              <w:rPr>
                <w:rFonts w:ascii="Times New Roman" w:eastAsia="方正仿宋_GBK" w:cs="Times New Roman" w:hint="eastAsia"/>
                <w:sz w:val="24"/>
                <w:szCs w:val="24"/>
              </w:rPr>
              <w:t>é</w:t>
            </w:r>
            <w:r>
              <w:rPr>
                <w:rFonts w:ascii="Times New Roman" w:eastAsia="方正仿宋_GBK" w:cs="Times New Roman" w:hint="eastAsia"/>
                <w:sz w:val="24"/>
                <w:szCs w:val="24"/>
              </w:rPr>
              <w:t>rilis</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w:t>
            </w:r>
            <w:r>
              <w:rPr>
                <w:rFonts w:ascii="Times New Roman" w:eastAsia="方正仿宋_GBK" w:cs="Times New Roman"/>
                <w:sz w:val="24"/>
                <w:szCs w:val="24"/>
              </w:rPr>
              <w:t>est cohérente avec la température/durée de stérilisation déclarée par l'entreprise.</w:t>
            </w:r>
          </w:p>
          <w:p w:rsidR="00AB1301" w:rsidRDefault="003413F9">
            <w:pPr>
              <w:pStyle w:val="18710"/>
              <w:adjustRightInd w:val="0"/>
              <w:snapToGrid w:val="0"/>
              <w:rPr>
                <w:rFonts w:ascii="Times New Roman" w:eastAsia="方正仿宋_GBK" w:cs="Times New Roman"/>
                <w:sz w:val="24"/>
                <w:szCs w:val="24"/>
              </w:rPr>
            </w:pPr>
            <w:r>
              <w:rPr>
                <w:rFonts w:ascii="Times New Roman" w:eastAsia="方正仿宋_GBK" w:cs="Times New Roman"/>
                <w:sz w:val="24"/>
                <w:szCs w:val="24"/>
              </w:rPr>
              <w:t>3. Si la température de traitement thermique du lait stérilisé répond aux exigences de la norme nationale.</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8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B1301" w:rsidRDefault="003413F9">
            <w:pPr>
              <w:pStyle w:val="18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18610"/>
              <w:adjustRightInd w:val="0"/>
              <w:snapToGrid w:val="0"/>
              <w:ind w:firstLineChars="0" w:firstLine="0"/>
              <w:rPr>
                <w:rFonts w:ascii="Times New Roman" w:eastAsia="方正仿宋_GBK"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85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lastRenderedPageBreak/>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78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6.3 Emballage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77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 xml:space="preserve">1. "Normes nationales de sécurité alimentaire pour les principes généraux d'étiquetage des aliments préemballés" (GB 7718-201 </w:t>
            </w:r>
            <w:r>
              <w:rPr>
                <w:rFonts w:ascii="Times New Roman" w:eastAsia="方正仿宋_GBK" w:cs="Times New Roman" w:hint="eastAsia"/>
                <w:sz w:val="24"/>
                <w:szCs w:val="24"/>
              </w:rPr>
              <w:t xml:space="preserve">1 </w:t>
            </w:r>
            <w:r>
              <w:rPr>
                <w:rFonts w:ascii="Times New Roman" w:eastAsia="方正仿宋_GBK" w:cs="Times New Roman"/>
                <w:sz w:val="24"/>
                <w:szCs w:val="24"/>
              </w:rPr>
              <w:t>)</w:t>
            </w:r>
          </w:p>
          <w:p w:rsidR="00AB1301" w:rsidRDefault="003413F9">
            <w:pPr>
              <w:pStyle w:val="177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 xml:space="preserve">2. « Principes généraux de la norme nationale de sécurité alimentaire pour l'étiquetage nutritionnel des aliments préemballés » (GB 28050-201 </w:t>
            </w:r>
            <w:r>
              <w:rPr>
                <w:rFonts w:ascii="Times New Roman" w:eastAsia="方正仿宋_GBK" w:cs="Times New Roman" w:hint="eastAsia"/>
                <w:sz w:val="24"/>
                <w:szCs w:val="24"/>
              </w:rPr>
              <w:t xml:space="preserve">1 </w:t>
            </w:r>
            <w:r>
              <w:rPr>
                <w:rFonts w:ascii="Times New Roman" w:eastAsia="方正仿宋_GBK" w:cs="Times New Roman"/>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Échantillon d'étiquette pour les produits destinés à l'exportation vers la Chine.</w:t>
            </w:r>
          </w:p>
          <w:p w:rsidR="00AB1301" w:rsidRDefault="003413F9">
            <w:pPr>
              <w:pStyle w:val="17410"/>
              <w:adjustRightInd w:val="0"/>
              <w:snapToGrid w:val="0"/>
              <w:rPr>
                <w:rFonts w:ascii="Times New Roman" w:eastAsia="方正仿宋_GBK" w:cs="Times New Roman"/>
                <w:kern w:val="0"/>
                <w:sz w:val="24"/>
                <w:szCs w:val="24"/>
              </w:rPr>
            </w:pPr>
            <w:r>
              <w:rPr>
                <w:rFonts w:ascii="Times New Roman" w:eastAsia="方正仿宋_GBK" w:cs="Times New Roman"/>
                <w:kern w:val="0"/>
                <w:sz w:val="24"/>
                <w:szCs w:val="24"/>
              </w:rPr>
              <w:t>Les procédures d'inspection du scellement doivent au moins inclure les points d'inspection, les opérateurs, les méthodes d'inspection et la fréquence d'inspection (applicable au lait stérilisé, au lait préparé et aux autres laits stérilisés).</w:t>
            </w:r>
          </w:p>
          <w:p w:rsidR="00AB1301" w:rsidRDefault="00AB1301">
            <w:pPr>
              <w:pStyle w:val="17610"/>
              <w:adjustRightInd w:val="0"/>
              <w:snapToGrid w:val="0"/>
              <w:rPr>
                <w:rFonts w:asci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1. Les étiquettes des produits doivent être conformes aux « Normes nationales de sécurité alimentaire pour les principes généraux d'étiquetage des aliments préemballés » (GB 7718-201 </w:t>
            </w:r>
            <w:r>
              <w:rPr>
                <w:rFonts w:ascii="Times New Roman" w:eastAsia="方正仿宋_GBK" w:cs="Times New Roman" w:hint="eastAsia"/>
                <w:sz w:val="24"/>
                <w:szCs w:val="24"/>
              </w:rPr>
              <w:t xml:space="preserve">1 </w:t>
            </w:r>
            <w:r>
              <w:rPr>
                <w:rFonts w:ascii="Times New Roman" w:eastAsia="方正仿宋_GBK" w:cs="Times New Roman"/>
                <w:sz w:val="24"/>
                <w:szCs w:val="24"/>
              </w:rPr>
              <w:t>).</w:t>
            </w:r>
          </w:p>
          <w:p w:rsidR="00AB1301" w:rsidRDefault="00AB1301">
            <w:pPr>
              <w:pStyle w:val="17310"/>
              <w:adjustRightInd w:val="0"/>
              <w:snapToGrid w:val="0"/>
              <w:rPr>
                <w:rFonts w:ascii="Times New Roman" w:eastAsia="方正仿宋_GBK" w:cs="Times New Roman"/>
                <w:sz w:val="24"/>
                <w:szCs w:val="24"/>
              </w:rPr>
            </w:pPr>
          </w:p>
          <w:p w:rsidR="00AB1301" w:rsidRDefault="003413F9">
            <w:pPr>
              <w:pStyle w:val="173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Pour les produits utilisant un emballage Tetra Pak, les éléments du test d'étanchéité doivent au moins inclure les éléments répertoriés dans le manuel d'inspection de l'intégrité </w:t>
            </w:r>
            <w:r>
              <w:rPr>
                <w:rFonts w:ascii="Times New Roman" w:eastAsia="方正仿宋_GBK" w:cs="Times New Roman"/>
                <w:sz w:val="24"/>
                <w:szCs w:val="24"/>
              </w:rPr>
              <w:lastRenderedPageBreak/>
              <w:t>de l'emballage Tetra Pak .</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7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B1301" w:rsidRDefault="003413F9">
            <w:pPr>
              <w:pStyle w:val="17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7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71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70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6.4 Durée de conservation du produit</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69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 Principes généraux de la norme nationale de sécurité alimentaire pour l'étiquetage des aliments préemballés » (GB 7718-2011) 2.5.</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Remplissez les informations suivantes</w:t>
            </w:r>
          </w:p>
          <w:p w:rsidR="00AB1301"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Méthode de stockage du produit______.</w:t>
            </w:r>
          </w:p>
          <w:p w:rsidR="00AB1301"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Durée de conservation___________.</w:t>
            </w:r>
          </w:p>
          <w:p w:rsidR="00AB1301" w:rsidRDefault="003413F9">
            <w:pPr>
              <w:pStyle w:val="16710"/>
              <w:adjustRightInd w:val="0"/>
              <w:snapToGrid w:val="0"/>
              <w:rPr>
                <w:rFonts w:ascii="Times New Roman" w:eastAsia="方正仿宋_GBK" w:cs="Times New Roman"/>
                <w:sz w:val="24"/>
                <w:szCs w:val="24"/>
              </w:rPr>
            </w:pPr>
            <w:r>
              <w:rPr>
                <w:rFonts w:ascii="Times New Roman" w:eastAsia="方正仿宋_GBK" w:cs="Times New Roman"/>
                <w:sz w:val="24"/>
                <w:szCs w:val="24"/>
              </w:rPr>
              <w:t>Base ou données pour confirmer la durée de conservation du produit.</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1. Si la base de confirmation de la durée de conservation est cohérente avec l'étiquette réelle.</w:t>
            </w:r>
          </w:p>
          <w:p w:rsidR="00AB1301" w:rsidRDefault="003413F9">
            <w:pPr>
              <w:pStyle w:val="16610"/>
              <w:adjustRightInd w:val="0"/>
              <w:snapToGrid w:val="0"/>
              <w:rPr>
                <w:rFonts w:ascii="Times New Roman" w:eastAsia="方正仿宋_GBK" w:cs="Times New Roman"/>
                <w:sz w:val="24"/>
                <w:szCs w:val="24"/>
              </w:rPr>
            </w:pPr>
            <w:r>
              <w:rPr>
                <w:rFonts w:ascii="Times New Roman" w:eastAsia="方正仿宋_GBK" w:cs="Times New Roman"/>
                <w:sz w:val="24"/>
                <w:szCs w:val="24"/>
              </w:rPr>
              <w:t>2. S'il existe une relation correspondante entre les conditions de test de durée de conservation et le stockage et le transport réels.</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6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16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65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64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cela est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415"/>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0810"/>
              <w:adjustRightInd w:val="0"/>
              <w:snapToGrid w:val="0"/>
              <w:ind w:firstLineChars="0" w:firstLine="0"/>
              <w:jc w:val="center"/>
              <w:rPr>
                <w:rFonts w:ascii="方正楷体_GBK" w:eastAsia="方正楷体_GBK" w:cs="Times New Roman"/>
                <w:b/>
                <w:bCs/>
                <w:sz w:val="24"/>
                <w:szCs w:val="24"/>
              </w:rPr>
            </w:pPr>
            <w:r>
              <w:rPr>
                <w:rStyle w:val="20910Char"/>
                <w:rFonts w:ascii="方正楷体_GBK" w:eastAsia="方正楷体_GBK" w:cs="黑体" w:hint="eastAsia"/>
                <w:b/>
                <w:bCs/>
                <w:color w:val="000000"/>
                <w:sz w:val="24"/>
                <w:szCs w:val="24"/>
              </w:rPr>
              <w:t xml:space="preserve">7. Nettoyage et désinfection </w:t>
            </w:r>
            <w:r>
              <w:rPr>
                <w:rFonts w:ascii="Times New Roman" w:eastAsia="方正楷体_GBK" w:cs="Times New Roman" w:hint="eastAsia"/>
                <w:b/>
                <w:bCs/>
                <w:color w:val="000000"/>
                <w:sz w:val="24"/>
                <w:szCs w:val="24"/>
              </w:rPr>
              <w:t>* (Pas besoin de remplir le formulaire de candidature, merci de l'utiliser pour l'auto-examen et de le fournir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5710"/>
              <w:adjustRightInd w:val="0"/>
              <w:snapToGrid w:val="0"/>
              <w:rPr>
                <w:rFonts w:ascii="Times New Roman" w:eastAsia="方正仿宋_GBK" w:cs="Times New Roman"/>
                <w:sz w:val="24"/>
                <w:szCs w:val="24"/>
              </w:rPr>
            </w:pPr>
            <w:r>
              <w:rPr>
                <w:rFonts w:ascii="Times New Roman" w:eastAsia="方正仿宋_GBK" w:cs="Times New Roman"/>
                <w:sz w:val="24"/>
                <w:szCs w:val="24"/>
              </w:rPr>
              <w:t>7.1 Procédures de nettoyage et de désinfection des lignes de production.</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56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1. « Norme nationale de sécurité alimentaire, bonnes pratiques de fabrication pour les produits laitiers »</w:t>
            </w:r>
          </w:p>
          <w:p w:rsidR="00AB1301" w:rsidRDefault="003413F9">
            <w:pPr>
              <w:pStyle w:val="156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(GB 12693-2010) 7.3.</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Procédures de nettoyage et de désinfection couvrant toute la chaîne de production.</w:t>
            </w:r>
          </w:p>
          <w:p w:rsidR="00AB1301"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Si le CIP (Clean in Place) est utilisé, les procédures de nettoyage et de désinfection fournies doivent inclure les éléments suivants :</w:t>
            </w:r>
          </w:p>
          <w:p w:rsidR="00AB1301"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Plan et fréquence du CIP ; types, temps d'action, concentration, objets et températures des désinfectants utilisés dans les mesures de </w:t>
            </w:r>
            <w:r>
              <w:rPr>
                <w:rFonts w:ascii="Times New Roman" w:eastAsia="方正仿宋_GBK" w:cs="Times New Roman"/>
                <w:sz w:val="24"/>
                <w:szCs w:val="24"/>
              </w:rPr>
              <w:lastRenderedPageBreak/>
              <w:t>CIP pour vérifier les effets de nettoyage et de désinfection pour empêcher le CIP de contaminer les produits ; (le cas échéant)</w:t>
            </w:r>
          </w:p>
          <w:p w:rsidR="00AB1301" w:rsidRDefault="003413F9">
            <w:pPr>
              <w:pStyle w:val="154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Si un nettoyage à sec est utilisé, les procédures de nettoyage et de désinfection, la fréquence et les mesures de vérification de l'effet du nettoyage et de la désinfection doivent être fournies . (le cas échéant)</w:t>
            </w:r>
          </w:p>
          <w:p w:rsidR="00AB1301" w:rsidRDefault="00AB1301">
            <w:pPr>
              <w:pStyle w:val="15510"/>
              <w:adjustRightInd w:val="0"/>
              <w:snapToGrid w:val="0"/>
              <w:ind w:firstLineChars="0" w:firstLine="0"/>
              <w:jc w:val="left"/>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52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1. Si le décapage ou d’autres méthodes sont utilisés pour éliminer les protéines et les sels dénaturés des surfaces chauffées des tuyaux et des équipements.</w:t>
            </w:r>
          </w:p>
          <w:p w:rsidR="00AB1301" w:rsidRDefault="003413F9">
            <w:pPr>
              <w:pStyle w:val="153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2. Vérification des résidus d'agent de nettoyage (comme tester la conductivité, la valeur du pH, etc.).</w:t>
            </w:r>
          </w:p>
          <w:p w:rsidR="00AB1301" w:rsidRDefault="003413F9">
            <w:pPr>
              <w:pStyle w:val="15310"/>
              <w:adjustRightInd w:val="0"/>
              <w:snapToGrid w:val="0"/>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3. Vérification de l'effet </w:t>
            </w:r>
            <w:r>
              <w:rPr>
                <w:rFonts w:ascii="Times New Roman" w:eastAsia="方正仿宋_GBK" w:cs="Times New Roman"/>
                <w:sz w:val="24"/>
                <w:szCs w:val="24"/>
              </w:rPr>
              <w:lastRenderedPageBreak/>
              <w:t>de nettoyage (comme les tests microbiens, l'expérience ATP, etc.). .</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5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B1301" w:rsidRDefault="003413F9">
            <w:pPr>
              <w:pStyle w:val="15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5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50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394"/>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1010"/>
              <w:adjustRightInd w:val="0"/>
              <w:snapToGrid w:val="0"/>
              <w:ind w:firstLineChars="0" w:firstLine="0"/>
              <w:jc w:val="center"/>
              <w:rPr>
                <w:rFonts w:ascii="方正楷体_GBK" w:eastAsia="方正楷体_GBK" w:cs="Times New Roman"/>
                <w:b/>
                <w:bCs/>
                <w:sz w:val="24"/>
                <w:szCs w:val="24"/>
              </w:rPr>
            </w:pPr>
            <w:r>
              <w:rPr>
                <w:rStyle w:val="21110Char"/>
                <w:rFonts w:ascii="方正楷体_GBK" w:eastAsia="方正楷体_GBK" w:cs="黑体" w:hint="eastAsia"/>
                <w:b/>
                <w:bCs/>
                <w:color w:val="000000"/>
                <w:sz w:val="24"/>
                <w:szCs w:val="24"/>
              </w:rPr>
              <w:lastRenderedPageBreak/>
              <w:t>8. Auto-inspection et autocontr</w:t>
            </w:r>
            <w:r>
              <w:rPr>
                <w:rStyle w:val="21110Char"/>
                <w:rFonts w:ascii="方正楷体_GBK" w:eastAsia="方正楷体_GBK" w:cs="黑体" w:hint="eastAsia"/>
                <w:b/>
                <w:bCs/>
                <w:color w:val="000000"/>
                <w:sz w:val="24"/>
                <w:szCs w:val="24"/>
              </w:rPr>
              <w:t>ô</w:t>
            </w:r>
            <w:r>
              <w:rPr>
                <w:rStyle w:val="21110Char"/>
                <w:rFonts w:ascii="方正楷体_GBK" w:eastAsia="方正楷体_GBK" w:cs="黑体" w:hint="eastAsia"/>
                <w:b/>
                <w:bCs/>
                <w:color w:val="000000"/>
                <w:sz w:val="24"/>
                <w:szCs w:val="24"/>
              </w:rPr>
              <w:t xml:space="preserve">le </w:t>
            </w:r>
            <w:r>
              <w:rPr>
                <w:rFonts w:ascii="Times New Roman" w:eastAsia="方正楷体_GBK" w:cs="Times New Roman" w:hint="eastAsia"/>
                <w:b/>
                <w:bCs/>
                <w:color w:val="000000"/>
                <w:sz w:val="24"/>
                <w:szCs w:val="24"/>
              </w:rPr>
              <w:t xml:space="preserve">* (Pas besoin de remplir le formulaire de demande, uniquement pour l'auto-inspection et l'utilisation, </w:t>
            </w:r>
            <w:r>
              <w:rPr>
                <w:rFonts w:ascii="Times New Roman" w:eastAsia="方正楷体_GBK" w:cs="Times New Roman" w:hint="eastAsia"/>
                <w:b/>
                <w:bCs/>
                <w:color w:val="000000"/>
                <w:sz w:val="24"/>
                <w:szCs w:val="24"/>
              </w:rPr>
              <w:t>à</w:t>
            </w:r>
            <w:r>
              <w:rPr>
                <w:rFonts w:ascii="Times New Roman" w:eastAsia="方正楷体_GBK" w:cs="Times New Roman" w:hint="eastAsia"/>
                <w:b/>
                <w:bCs/>
                <w:color w:val="000000"/>
                <w:sz w:val="24"/>
                <w:szCs w:val="24"/>
              </w:rPr>
              <w:t xml:space="preserve"> fournir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561"/>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33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8.1 Inspection de contrôle en ligne du produit</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32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8.1 « Norme nationale de sécurité alimentaire, bonnes pratiques de fabrication pour les produits laitiers » (GB 12693-2010)</w:t>
            </w:r>
          </w:p>
          <w:p w:rsidR="00AB1301" w:rsidRDefault="003413F9">
            <w:pPr>
              <w:pStyle w:val="13210"/>
              <w:adjustRightInd w:val="0"/>
              <w:snapToGrid w:val="0"/>
              <w:jc w:val="left"/>
              <w:rPr>
                <w:rFonts w:ascii="Times New Roman" w:eastAsia="方正仿宋_GBK" w:cs="Times New Roman"/>
                <w:sz w:val="24"/>
                <w:szCs w:val="24"/>
              </w:rPr>
            </w:pPr>
            <w:r>
              <w:rPr>
                <w:rFonts w:ascii="Times New Roman" w:eastAsia="方正仿宋_GBK" w:cs="Times New Roman"/>
                <w:sz w:val="24"/>
                <w:szCs w:val="24"/>
              </w:rPr>
              <w:t>9.1.1.1, 9.1.1.2, 9.1.1.3.</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31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Plan d'inspection du produit en ligne, comprenant les éléments suivants : précisant le contenu de l'inspection, les paramètres, la fréquence et la vérification selon la séquence de travail.</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30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1. Mesures de contrôle en ligne, indiquant si les dangers analysés par l'entreprise sont efficacement surveillés.</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2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12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3413F9">
            <w:pPr>
              <w:pStyle w:val="12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2810"/>
              <w:adjustRightInd w:val="0"/>
              <w:snapToGrid w:val="0"/>
              <w:ind w:firstLineChars="0" w:firstLine="0"/>
              <w:rPr>
                <w:rFonts w:ascii="Times New Roman" w:eastAsia="方正仿宋_GBK" w:cs="Times New Roman"/>
                <w:sz w:val="24"/>
                <w:szCs w:val="24"/>
              </w:rPr>
            </w:pPr>
            <w:r>
              <w:rPr>
                <w:rFonts w:ascii="Times New Roman" w:eastAsia="方正仿宋_GBK" w:cs="Times New Roman" w:hint="eastAsia"/>
                <w:sz w:val="24"/>
                <w:szCs w:val="24"/>
              </w:rPr>
              <w:t>À des fins d</w:t>
            </w:r>
            <w:r>
              <w:rPr>
                <w:rFonts w:ascii="Times New Roman" w:eastAsia="方正仿宋_GBK" w:cs="Times New Roman" w:hint="eastAsia"/>
                <w:sz w:val="24"/>
                <w:szCs w:val="24"/>
              </w:rPr>
              <w:t>’</w:t>
            </w:r>
            <w:r>
              <w:rPr>
                <w:rFonts w:ascii="Times New Roman" w:eastAsia="方正仿宋_GBK" w:cs="Times New Roman" w:hint="eastAsia"/>
                <w:sz w:val="24"/>
                <w:szCs w:val="24"/>
              </w:rPr>
              <w:t>auto-examen et fourni lorsque n</w:t>
            </w:r>
            <w:r>
              <w:rPr>
                <w:rFonts w:ascii="Times New Roman" w:eastAsia="方正仿宋_GBK" w:cs="Times New Roman" w:hint="eastAsia"/>
                <w:sz w:val="24"/>
                <w:szCs w:val="24"/>
              </w:rPr>
              <w:t>é</w:t>
            </w:r>
            <w:r>
              <w:rPr>
                <w:rFonts w:ascii="Times New Roman" w:eastAsia="方正仿宋_GBK" w:cs="Times New Roman" w:hint="eastAsia"/>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2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8.2 Inspection du produit fini</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2610"/>
              <w:adjustRightInd w:val="0"/>
              <w:snapToGrid w:val="0"/>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8.2 « Norme nationale de sécurité alimentaire, bonnes pratiques de fabrication pour les produits laitiers » (GB 12693-2010) 10.</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24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Plan de test, normes de test et rapports de test pour les deux derniers lots de produits finaux à exporter vers la Chine.</w:t>
            </w:r>
          </w:p>
          <w:p w:rsidR="00AB1301" w:rsidRDefault="00AB1301">
            <w:pPr>
              <w:pStyle w:val="12410"/>
              <w:adjustRightInd w:val="0"/>
              <w:snapToGrid w:val="0"/>
              <w:ind w:firstLineChars="0" w:firstLine="0"/>
              <w:rPr>
                <w:rFonts w:ascii="Times New Roman" w:eastAsia="方正仿宋_GBK" w:hAnsi="Times New Roman"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AB1301">
            <w:pPr>
              <w:pStyle w:val="12310"/>
              <w:adjustRightInd w:val="0"/>
              <w:snapToGrid w:val="0"/>
              <w:ind w:firstLineChars="0" w:firstLine="0"/>
              <w:rPr>
                <w:rFonts w:ascii="Times New Roman" w:eastAsia="方正仿宋_GBK" w:hAnsi="Times New Roman" w:cs="Times New Roman"/>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2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B1301" w:rsidRDefault="003413F9">
            <w:pPr>
              <w:pStyle w:val="12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B1301" w:rsidRDefault="003413F9">
            <w:pPr>
              <w:pStyle w:val="12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2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 xml:space="preserve">auto-examen et fourni </w:t>
            </w:r>
            <w:r>
              <w:rPr>
                <w:rFonts w:ascii="Times New Roman" w:eastAsia="方正仿宋_GBK" w:hAnsi="Times New Roman" w:cs="Times New Roman" w:hint="eastAsia"/>
                <w:sz w:val="24"/>
                <w:szCs w:val="24"/>
              </w:rPr>
              <w:lastRenderedPageBreak/>
              <w:t>lorsque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764"/>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20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8.3 Plan de vérification de la stérilité de la chaîne de production et mise en œuvre (le cas échéant)</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 Lait stérilisé selon la norme nationale de sécurité alimentaire » (GB 25190-2010 </w:t>
            </w:r>
            <w:r>
              <w:rPr>
                <w:rFonts w:ascii="Times New Roman" w:eastAsia="方正仿宋_GBK" w:hAnsi="Times New Roman" w:cs="Times New Roman"/>
                <w:sz w:val="24"/>
                <w:szCs w:val="24"/>
              </w:rPr>
              <w:t xml:space="preserve">) </w:t>
            </w:r>
            <w:r>
              <w:rPr>
                <w:rFonts w:ascii="Times New Roman" w:eastAsia="方正仿宋_GBK" w:hAnsi="Times New Roman" w:cs="Times New Roman"/>
                <w:snapToGrid w:val="0"/>
                <w:kern w:val="0"/>
                <w:sz w:val="24"/>
                <w:szCs w:val="24"/>
              </w:rPr>
              <w:t>4.6.</w:t>
            </w:r>
          </w:p>
          <w:p w:rsidR="00AB1301"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2. « Norme nationale de sécurité alimentaire pour le lait modulé » (GB25191-2010 </w:t>
            </w:r>
            <w:r>
              <w:rPr>
                <w:rFonts w:ascii="Times New Roman" w:eastAsia="方正仿宋_GBK" w:hAnsi="Times New Roman" w:cs="Times New Roman"/>
                <w:sz w:val="24"/>
                <w:szCs w:val="24"/>
              </w:rPr>
              <w:t xml:space="preserve">) </w:t>
            </w:r>
            <w:r>
              <w:rPr>
                <w:rFonts w:ascii="Times New Roman" w:eastAsia="方正仿宋_GBK" w:hAnsi="Times New Roman" w:cs="Times New Roman"/>
                <w:snapToGrid w:val="0"/>
                <w:kern w:val="0"/>
                <w:sz w:val="24"/>
                <w:szCs w:val="24"/>
              </w:rPr>
              <w:t>4.6.1.</w:t>
            </w:r>
          </w:p>
          <w:p w:rsidR="00AB1301" w:rsidRDefault="003413F9">
            <w:pPr>
              <w:pStyle w:val="11910"/>
              <w:adjustRightInd w:val="0"/>
              <w:snapToGrid w:val="0"/>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napToGrid w:val="0"/>
                <w:kern w:val="0"/>
                <w:sz w:val="24"/>
                <w:szCs w:val="24"/>
              </w:rPr>
              <w:t xml:space="preserve">3. « Norme nationale de sécurité alimentaire Inspection microbiologique des aliments Inspection de la stérilité commerciale » (GB 4789.26-201 </w:t>
            </w:r>
            <w:r>
              <w:rPr>
                <w:rFonts w:ascii="Times New Roman" w:eastAsia="方正仿宋_GBK" w:hAnsi="Times New Roman" w:cs="Times New Roman"/>
                <w:sz w:val="24"/>
                <w:szCs w:val="24"/>
              </w:rPr>
              <w:t xml:space="preserve">3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napToGrid w:val="0"/>
                <w:kern w:val="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1810"/>
              <w:adjustRightInd w:val="0"/>
              <w:snapToGrid w:val="0"/>
              <w:rPr>
                <w:rFonts w:ascii="Times New Roman" w:eastAsia="方正仿宋_GBK" w:cs="Times New Roman"/>
                <w:sz w:val="24"/>
                <w:szCs w:val="24"/>
              </w:rPr>
            </w:pPr>
            <w:r>
              <w:rPr>
                <w:rFonts w:ascii="Times New Roman" w:eastAsia="方正仿宋_GBK" w:cs="Times New Roman"/>
                <w:sz w:val="24"/>
                <w:szCs w:val="24"/>
              </w:rPr>
              <w:t>Programme de vérification de la stérilité des lignes de production de produits stérilisés.</w:t>
            </w:r>
          </w:p>
          <w:p w:rsidR="00AB1301" w:rsidRDefault="00AB1301">
            <w:pPr>
              <w:pStyle w:val="11810"/>
              <w:adjustRightInd w:val="0"/>
              <w:snapToGrid w:val="0"/>
              <w:rPr>
                <w:rFonts w:ascii="Times New Roman" w:eastAsia="方正仿宋_GBK" w:cs="Times New Roman"/>
                <w:sz w:val="24"/>
                <w:szCs w:val="24"/>
              </w:rPr>
            </w:pPr>
          </w:p>
          <w:p w:rsidR="00AB1301" w:rsidRDefault="00AB1301">
            <w:pPr>
              <w:pStyle w:val="118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Un rapport de test de stérilité commercial effectué conformément aux méthodes spécifiées dans GB/T 4789.26-201 </w:t>
            </w:r>
            <w:r>
              <w:rPr>
                <w:rFonts w:ascii="Times New Roman" w:eastAsia="方正仿宋_GBK" w:cs="Times New Roman" w:hint="eastAsia"/>
                <w:sz w:val="24"/>
                <w:szCs w:val="24"/>
              </w:rPr>
              <w:t xml:space="preserve">3 </w:t>
            </w:r>
            <w:r>
              <w:rPr>
                <w:rFonts w:ascii="Times New Roman" w:eastAsia="方正仿宋_GBK" w:cs="Times New Roman"/>
                <w:sz w:val="24"/>
                <w:szCs w:val="24"/>
              </w:rPr>
              <w:t>doit être fourni .</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1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B1301" w:rsidRDefault="003413F9">
            <w:pPr>
              <w:pStyle w:val="11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B1301" w:rsidRDefault="003413F9">
            <w:pPr>
              <w:pStyle w:val="11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□Sans objet</w:t>
            </w: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auto-examen et fourni lorsque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515"/>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1210"/>
              <w:adjustRightInd w:val="0"/>
              <w:snapToGrid w:val="0"/>
              <w:ind w:firstLineChars="0" w:firstLine="0"/>
              <w:jc w:val="center"/>
              <w:rPr>
                <w:rFonts w:ascii="方正楷体_GBK" w:eastAsia="方正楷体_GBK" w:cs="Times New Roman"/>
                <w:b/>
                <w:bCs/>
                <w:sz w:val="24"/>
                <w:szCs w:val="24"/>
              </w:rPr>
            </w:pPr>
            <w:r>
              <w:rPr>
                <w:rStyle w:val="21310Char"/>
                <w:rFonts w:ascii="方正楷体_GBK" w:eastAsia="方正楷体_GBK" w:cs="黑体" w:hint="eastAsia"/>
                <w:b/>
                <w:bCs/>
                <w:color w:val="000000"/>
                <w:sz w:val="24"/>
                <w:szCs w:val="24"/>
              </w:rPr>
              <w:t xml:space="preserve">9. Produits chimiques et lutte antiparasitaire </w:t>
            </w:r>
            <w:r>
              <w:rPr>
                <w:rFonts w:ascii="Times New Roman" w:eastAsia="方正楷体_GBK" w:cs="Times New Roman" w:hint="eastAsia"/>
                <w:b/>
                <w:bCs/>
                <w:color w:val="000000"/>
                <w:sz w:val="24"/>
                <w:szCs w:val="24"/>
              </w:rPr>
              <w:t>* (Pas besoin de remplir le formulaire de demande, veuillez l'utiliser pour un auto-examen et le fournir si n</w:t>
            </w:r>
            <w:r>
              <w:rPr>
                <w:rFonts w:ascii="Times New Roman" w:eastAsia="方正楷体_GBK" w:cs="Times New Roman" w:hint="eastAsia"/>
                <w:b/>
                <w:bCs/>
                <w:color w:val="000000"/>
                <w:sz w:val="24"/>
                <w:szCs w:val="24"/>
              </w:rPr>
              <w:t>é</w:t>
            </w:r>
            <w:r>
              <w:rPr>
                <w:rFonts w:ascii="Times New Roman" w:eastAsia="方正楷体_GBK" w:cs="Times New Roman" w:hint="eastAsia"/>
                <w:b/>
                <w:bCs/>
                <w:color w:val="000000"/>
                <w:sz w:val="24"/>
                <w:szCs w:val="24"/>
              </w:rPr>
              <w:t>cessaire)</w:t>
            </w:r>
          </w:p>
        </w:tc>
      </w:tr>
      <w:tr w:rsidR="00AB1301">
        <w:trPr>
          <w:trHeight w:val="76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21010"/>
              <w:adjustRightInd w:val="0"/>
              <w:snapToGrid w:val="0"/>
              <w:ind w:firstLineChars="0" w:firstLine="0"/>
              <w:rPr>
                <w:rStyle w:val="21110Char"/>
                <w:rFonts w:ascii="方正黑体_GBK" w:eastAsia="方正黑体_GBK" w:cs="黑体"/>
                <w:color w:val="000000"/>
                <w:sz w:val="24"/>
                <w:szCs w:val="24"/>
              </w:rPr>
            </w:pPr>
            <w:r>
              <w:rPr>
                <w:rFonts w:ascii="Times New Roman" w:eastAsia="方正仿宋_GBK" w:cs="Times New Roman"/>
                <w:color w:val="000000"/>
                <w:sz w:val="24"/>
                <w:szCs w:val="24"/>
              </w:rPr>
              <w:t xml:space="preserve">9.1 </w:t>
            </w:r>
            <w:r>
              <w:rPr>
                <w:rFonts w:ascii="Times New Roman" w:eastAsia="方正仿宋_GBK" w:cs="Times New Roman" w:hint="eastAsia"/>
                <w:bCs/>
                <w:color w:val="000000"/>
                <w:sz w:val="24"/>
                <w:szCs w:val="24"/>
              </w:rPr>
              <w:t xml:space="preserve">Contrôle </w:t>
            </w:r>
            <w:r>
              <w:rPr>
                <w:rFonts w:ascii="Times New Roman" w:eastAsia="方正仿宋_GBK" w:cs="Times New Roman"/>
                <w:bCs/>
                <w:color w:val="000000"/>
                <w:sz w:val="24"/>
                <w:szCs w:val="24"/>
              </w:rPr>
              <w:t>chimique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1. « Norme nationale de sécurité alimentaire, bonnes pratiques de fabrication pour les produits laitiers » (GB 12693-2010) 9.2.</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11810"/>
              <w:adjustRightInd w:val="0"/>
              <w:snapToGrid w:val="0"/>
              <w:rPr>
                <w:rFonts w:ascii="Times New Roman" w:eastAsia="方正仿宋_GBK" w:cs="Times New Roman"/>
                <w:sz w:val="24"/>
                <w:szCs w:val="24"/>
              </w:rPr>
            </w:pPr>
            <w:r>
              <w:rPr>
                <w:rFonts w:ascii="Times New Roman" w:eastAsia="方正仿宋_GBK" w:cs="Times New Roman"/>
                <w:sz w:val="24"/>
                <w:szCs w:val="24"/>
              </w:rPr>
              <w:t>Décrire brièvement les exigences en matière d'utilisation et de stockage des produits chimiques.</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1. Les produits chimiques doivent être stockés dans des zones dédiées, strictement gérées et clairement étiquetées.</w:t>
            </w:r>
          </w:p>
          <w:p w:rsidR="00AB1301" w:rsidRDefault="003413F9">
            <w:pPr>
              <w:pStyle w:val="11710"/>
              <w:adjustRightInd w:val="0"/>
              <w:snapToGrid w:val="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Emp</w:t>
            </w:r>
            <w:r>
              <w:rPr>
                <w:rFonts w:ascii="Times New Roman" w:eastAsia="方正仿宋_GBK" w:cs="Times New Roman" w:hint="eastAsia"/>
                <w:sz w:val="24"/>
                <w:szCs w:val="24"/>
              </w:rPr>
              <w:t>ê</w:t>
            </w:r>
            <w:r>
              <w:rPr>
                <w:rFonts w:ascii="Times New Roman" w:eastAsia="方正仿宋_GBK" w:cs="Times New Roman" w:hint="eastAsia"/>
                <w:sz w:val="24"/>
                <w:szCs w:val="24"/>
              </w:rPr>
              <w:t>cher les produits chimiques utilis</w:t>
            </w:r>
            <w:r>
              <w:rPr>
                <w:rFonts w:ascii="Times New Roman" w:eastAsia="方正仿宋_GBK" w:cs="Times New Roman" w:hint="eastAsia"/>
                <w:sz w:val="24"/>
                <w:szCs w:val="24"/>
              </w:rPr>
              <w:lastRenderedPageBreak/>
              <w:t>é</w:t>
            </w:r>
            <w:r>
              <w:rPr>
                <w:rFonts w:ascii="Times New Roman" w:eastAsia="方正仿宋_GBK" w:cs="Times New Roman" w:hint="eastAsia"/>
                <w:sz w:val="24"/>
                <w:szCs w:val="24"/>
              </w:rPr>
              <w:t>s de contaminer les produits.</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22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□Conforme à</w:t>
            </w:r>
          </w:p>
          <w:p w:rsidR="00AB1301" w:rsidRDefault="003413F9">
            <w:pPr>
              <w:pStyle w:val="22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B1301" w:rsidRDefault="00AB1301">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auto-examen et fourni lorsque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76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lastRenderedPageBreak/>
              <w:t>9.2 Lutte contre les nuisibles et les rongeurs</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 Norme nationale de sécurité alimentaire, bonnes pratiques de fabrication pour les produits laitiers » (GB 12693-2010) 7.5.</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M</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thodes </w:t>
            </w:r>
            <w:r>
              <w:rPr>
                <w:rFonts w:ascii="Times New Roman" w:eastAsia="方正仿宋_GBK" w:cs="Times New Roman"/>
                <w:bCs/>
                <w:color w:val="000000"/>
                <w:sz w:val="24"/>
                <w:szCs w:val="24"/>
              </w:rPr>
              <w:t xml:space="preserve">de lutte antiparasitaire et plans d'aménagement. </w:t>
            </w:r>
            <w:r>
              <w:rPr>
                <w:rFonts w:ascii="Times New Roman" w:eastAsia="方正仿宋_GBK" w:cs="Times New Roman" w:hint="eastAsia"/>
                <w:bCs/>
                <w:color w:val="000000"/>
                <w:sz w:val="24"/>
                <w:szCs w:val="24"/>
              </w:rPr>
              <w:t xml:space="preserve">Si </w:t>
            </w:r>
            <w:r>
              <w:rPr>
                <w:rFonts w:ascii="Times New Roman" w:eastAsia="方正仿宋_GBK" w:cs="Times New Roman"/>
                <w:bCs/>
                <w:color w:val="000000"/>
                <w:sz w:val="24"/>
                <w:szCs w:val="24"/>
              </w:rPr>
              <w:t xml:space="preserve">cela est entrepris par un tiers, fournir les qualifications de ce tiers </w:t>
            </w:r>
            <w:r>
              <w:rPr>
                <w:rFonts w:ascii="Times New Roman" w:eastAsia="方正仿宋_GBK" w:cs="Times New Roman" w:hint="eastAsia"/>
                <w:bCs/>
                <w:color w:val="000000"/>
                <w:sz w:val="24"/>
                <w:szCs w:val="24"/>
              </w:rPr>
              <w:t>.</w:t>
            </w:r>
          </w:p>
        </w:tc>
        <w:tc>
          <w:tcPr>
            <w:tcW w:w="2625"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1.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impact des insectes nuisibles et des rongeurs nuisibles sur la s</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curit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et la sant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 de la production doit </w:t>
            </w:r>
            <w:r>
              <w:rPr>
                <w:rFonts w:ascii="Times New Roman" w:eastAsia="方正仿宋_GBK" w:cs="Times New Roman" w:hint="eastAsia"/>
                <w:bCs/>
                <w:color w:val="000000"/>
                <w:sz w:val="24"/>
                <w:szCs w:val="24"/>
              </w:rPr>
              <w:t>ê</w:t>
            </w:r>
            <w:r>
              <w:rPr>
                <w:rFonts w:ascii="Times New Roman" w:eastAsia="方正仿宋_GBK" w:cs="Times New Roman" w:hint="eastAsia"/>
                <w:bCs/>
                <w:color w:val="000000"/>
                <w:sz w:val="24"/>
                <w:szCs w:val="24"/>
              </w:rPr>
              <w:t xml:space="preserve">tre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vit</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w:t>
            </w:r>
          </w:p>
          <w:p w:rsidR="00AB1301" w:rsidRDefault="00AB1301">
            <w:pPr>
              <w:pStyle w:val="22310"/>
              <w:snapToGrid w:val="0"/>
              <w:spacing w:line="0" w:lineRule="atLeast"/>
              <w:rPr>
                <w:rFonts w:ascii="Times New Roman" w:eastAsia="方正仿宋_GBK" w:cs="Times New Roman"/>
                <w:bCs/>
                <w:color w:val="000000"/>
                <w:sz w:val="24"/>
                <w:szCs w:val="24"/>
              </w:rPr>
            </w:pP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230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B1301" w:rsidRDefault="003413F9">
            <w:pPr>
              <w:pStyle w:val="230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B1301" w:rsidRDefault="00AB1301">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auto-examen et fourni lorsque cela est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468"/>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2510"/>
              <w:adjustRightInd w:val="0"/>
              <w:snapToGrid w:val="0"/>
              <w:ind w:firstLineChars="0" w:firstLine="0"/>
              <w:jc w:val="center"/>
              <w:rPr>
                <w:rStyle w:val="22610Char"/>
                <w:rFonts w:ascii="Times New Roman" w:eastAsia="方正仿宋_GBK" w:hAnsi="Times New Roman" w:cs="Times New Roman"/>
                <w:color w:val="000000"/>
                <w:sz w:val="24"/>
                <w:szCs w:val="24"/>
              </w:rPr>
            </w:pPr>
            <w:r>
              <w:rPr>
                <w:rFonts w:ascii="Times New Roman" w:eastAsia="方正楷体_GBK" w:cs="Times New Roman"/>
                <w:b/>
                <w:bCs/>
                <w:color w:val="000000"/>
                <w:sz w:val="24"/>
                <w:szCs w:val="24"/>
              </w:rPr>
              <w:t xml:space="preserve">10. Traçabilité des produits </w:t>
            </w:r>
            <w:r>
              <w:rPr>
                <w:rFonts w:ascii="Times New Roman" w:eastAsia="方正楷体_GBK" w:cs="Times New Roman" w:hint="eastAsia"/>
                <w:b/>
                <w:bCs/>
                <w:color w:val="000000"/>
                <w:sz w:val="24"/>
                <w:szCs w:val="24"/>
              </w:rPr>
              <w:t xml:space="preserve">* (Pas besoin de remplir le formulaire de demande, il servira </w:t>
            </w:r>
            <w:r>
              <w:rPr>
                <w:rFonts w:ascii="Times New Roman" w:eastAsia="方正楷体_GBK" w:cs="Times New Roman" w:hint="eastAsia"/>
                <w:b/>
                <w:bCs/>
                <w:color w:val="000000"/>
                <w:sz w:val="24"/>
                <w:szCs w:val="24"/>
              </w:rPr>
              <w:t>à</w:t>
            </w:r>
            <w:r>
              <w:rPr>
                <w:rFonts w:ascii="Times New Roman" w:eastAsia="方正楷体_GBK" w:cs="Times New Roman" w:hint="eastAsia"/>
                <w:b/>
                <w:bCs/>
                <w:color w:val="000000"/>
                <w:sz w:val="24"/>
                <w:szCs w:val="24"/>
              </w:rPr>
              <w:t xml:space="preserve"> l'auto-examen et sera fourni en cas de besoin)</w:t>
            </w:r>
          </w:p>
        </w:tc>
      </w:tr>
      <w:tr w:rsidR="00AB1301">
        <w:trPr>
          <w:trHeight w:val="76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21010"/>
              <w:adjustRightInd w:val="0"/>
              <w:snapToGrid w:val="0"/>
              <w:ind w:firstLineChars="0" w:firstLine="0"/>
              <w:rPr>
                <w:rFonts w:ascii="Times New Roman" w:eastAsia="方正仿宋_GBK" w:cs="Times New Roman"/>
                <w:color w:val="000000"/>
                <w:sz w:val="24"/>
                <w:szCs w:val="24"/>
              </w:rPr>
            </w:pPr>
            <w:r>
              <w:rPr>
                <w:rFonts w:ascii="Times New Roman" w:eastAsia="方正仿宋_GBK" w:cs="Times New Roman"/>
                <w:color w:val="000000"/>
                <w:sz w:val="24"/>
                <w:szCs w:val="24"/>
              </w:rPr>
              <w:t>10.1 Traçabilité des produits</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1910"/>
              <w:adjustRightInd w:val="0"/>
              <w:snapToGrid w:val="0"/>
              <w:ind w:firstLineChars="0" w:firstLine="0"/>
              <w:jc w:val="left"/>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 xml:space="preserve">1. </w:t>
            </w:r>
            <w:r>
              <w:rPr>
                <w:rFonts w:ascii="Times New Roman" w:eastAsia="方正仿宋_GBK" w:hAnsi="Times New Roman" w:cs="Times New Roman"/>
                <w:sz w:val="24"/>
                <w:szCs w:val="24"/>
              </w:rPr>
              <w:t>12 dans « Norme nationale de sécurité alimentaire, bonnes pratiques de fabrication pour les produits laitiers » (GB 12693-2010).</w:t>
            </w:r>
          </w:p>
        </w:tc>
        <w:tc>
          <w:tcPr>
            <w:tcW w:w="3157" w:type="dxa"/>
            <w:tcBorders>
              <w:top w:val="single" w:sz="4" w:space="0" w:color="auto"/>
              <w:left w:val="single" w:sz="4" w:space="0" w:color="auto"/>
              <w:bottom w:val="single" w:sz="4" w:space="0" w:color="auto"/>
              <w:right w:val="single" w:sz="4" w:space="0" w:color="auto"/>
            </w:tcBorders>
          </w:tcPr>
          <w:p w:rsidR="00AB1301" w:rsidRDefault="003413F9">
            <w:pPr>
              <w:pStyle w:val="22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Décrivez brièvement la procédure de traçabilité du produit, en prenant comme exemple un lot de numéros de lot de produits finis pour expliquer comment retracer le produit fini jusqu'aux matières premières correspondantes.</w:t>
            </w:r>
          </w:p>
        </w:tc>
        <w:tc>
          <w:tcPr>
            <w:tcW w:w="2625" w:type="dxa"/>
            <w:tcBorders>
              <w:top w:val="single" w:sz="4" w:space="0" w:color="auto"/>
              <w:left w:val="single" w:sz="4" w:space="0" w:color="auto"/>
              <w:bottom w:val="single" w:sz="4" w:space="0" w:color="auto"/>
              <w:right w:val="single" w:sz="4" w:space="0" w:color="auto"/>
            </w:tcBorders>
          </w:tcPr>
          <w:p w:rsidR="00AB1301" w:rsidRDefault="003413F9">
            <w:pPr>
              <w:pStyle w:val="22310"/>
              <w:snapToGrid w:val="0"/>
              <w:spacing w:line="0" w:lineRule="atLeast"/>
              <w:rPr>
                <w:rFonts w:ascii="Times New Roman" w:eastAsia="方正仿宋_GBK" w:cs="Times New Roman"/>
                <w:bCs/>
                <w:color w:val="000000"/>
                <w:sz w:val="24"/>
                <w:szCs w:val="24"/>
              </w:rPr>
            </w:pPr>
            <w:r>
              <w:rPr>
                <w:rFonts w:ascii="Times New Roman" w:eastAsia="方正仿宋_GBK" w:cs="Times New Roman"/>
                <w:sz w:val="24"/>
                <w:szCs w:val="24"/>
              </w:rPr>
              <w:t xml:space="preserve">1. </w:t>
            </w:r>
            <w:r>
              <w:rPr>
                <w:rFonts w:ascii="Times New Roman" w:eastAsia="方正仿宋_GBK" w:cs="Times New Roman" w:hint="eastAsia"/>
                <w:sz w:val="24"/>
                <w:szCs w:val="24"/>
              </w:rPr>
              <w:t>Des proc</w:t>
            </w:r>
            <w:r>
              <w:rPr>
                <w:rFonts w:ascii="Times New Roman" w:eastAsia="方正仿宋_GBK" w:cs="Times New Roman" w:hint="eastAsia"/>
                <w:sz w:val="24"/>
                <w:szCs w:val="24"/>
              </w:rPr>
              <w:t>é</w:t>
            </w:r>
            <w:r>
              <w:rPr>
                <w:rFonts w:ascii="Times New Roman" w:eastAsia="方正仿宋_GBK" w:cs="Times New Roman" w:hint="eastAsia"/>
                <w:sz w:val="24"/>
                <w:szCs w:val="24"/>
              </w:rPr>
              <w:t>dures de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doivent </w:t>
            </w:r>
            <w:r>
              <w:rPr>
                <w:rFonts w:ascii="Times New Roman" w:eastAsia="方正仿宋_GBK" w:cs="Times New Roman" w:hint="eastAsia"/>
                <w:sz w:val="24"/>
                <w:szCs w:val="24"/>
              </w:rPr>
              <w:t>ê</w:t>
            </w:r>
            <w:r>
              <w:rPr>
                <w:rFonts w:ascii="Times New Roman" w:eastAsia="方正仿宋_GBK" w:cs="Times New Roman" w:hint="eastAsia"/>
                <w:sz w:val="24"/>
                <w:szCs w:val="24"/>
              </w:rPr>
              <w:t xml:space="preserve">tre </w:t>
            </w:r>
            <w:r>
              <w:rPr>
                <w:rFonts w:ascii="Times New Roman" w:eastAsia="方正仿宋_GBK" w:cs="Times New Roman" w:hint="eastAsia"/>
                <w:sz w:val="24"/>
                <w:szCs w:val="24"/>
              </w:rPr>
              <w:t>é</w:t>
            </w:r>
            <w:r>
              <w:rPr>
                <w:rFonts w:ascii="Times New Roman" w:eastAsia="方正仿宋_GBK" w:cs="Times New Roman" w:hint="eastAsia"/>
                <w:sz w:val="24"/>
                <w:szCs w:val="24"/>
              </w:rPr>
              <w:t>tablies pour assurer une traçabilit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bidirectionnelle sur toute la chaîne des mati</w:t>
            </w:r>
            <w:r>
              <w:rPr>
                <w:rFonts w:ascii="Times New Roman" w:eastAsia="方正仿宋_GBK" w:cs="Times New Roman" w:hint="eastAsia"/>
                <w:sz w:val="24"/>
                <w:szCs w:val="24"/>
              </w:rPr>
              <w:t>è</w:t>
            </w:r>
            <w:r>
              <w:rPr>
                <w:rFonts w:ascii="Times New Roman" w:eastAsia="方正仿宋_GBK" w:cs="Times New Roman" w:hint="eastAsia"/>
                <w:sz w:val="24"/>
                <w:szCs w:val="24"/>
              </w:rPr>
              <w:t>res premi</w:t>
            </w:r>
            <w:r>
              <w:rPr>
                <w:rFonts w:ascii="Times New Roman" w:eastAsia="方正仿宋_GBK" w:cs="Times New Roman" w:hint="eastAsia"/>
                <w:sz w:val="24"/>
                <w:szCs w:val="24"/>
              </w:rPr>
              <w:t>è</w:t>
            </w:r>
            <w:r>
              <w:rPr>
                <w:rFonts w:ascii="Times New Roman" w:eastAsia="方正仿宋_GBK" w:cs="Times New Roman" w:hint="eastAsia"/>
                <w:sz w:val="24"/>
                <w:szCs w:val="24"/>
              </w:rPr>
              <w:t>res, des processus de production et de transformation et des produits finis.</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23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B1301" w:rsidRDefault="003413F9">
            <w:pPr>
              <w:pStyle w:val="231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B1301" w:rsidRDefault="00AB1301">
            <w:pPr>
              <w:pStyle w:val="11610"/>
              <w:adjustRightInd w:val="0"/>
              <w:snapToGrid w:val="0"/>
              <w:ind w:firstLineChars="0" w:firstLine="0"/>
              <w:rPr>
                <w:rFonts w:ascii="Times New Roman" w:eastAsia="方正仿宋_GBK"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auto-examen et fourni lorsque cela est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763"/>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3210"/>
              <w:ind w:firstLineChars="0" w:firstLine="0"/>
              <w:jc w:val="center"/>
              <w:rPr>
                <w:rStyle w:val="23310Char"/>
                <w:rFonts w:ascii="方正楷体_GBK" w:eastAsia="方正楷体_GBK" w:cs="Times New Roman"/>
                <w:b/>
                <w:bCs/>
                <w:color w:val="000000"/>
                <w:sz w:val="24"/>
                <w:szCs w:val="24"/>
              </w:rPr>
            </w:pPr>
            <w:r>
              <w:rPr>
                <w:rFonts w:ascii="方正楷体_GBK" w:eastAsia="方正楷体_GBK" w:cs="Times New Roman" w:hint="eastAsia"/>
                <w:b/>
                <w:bCs/>
                <w:color w:val="000000"/>
                <w:sz w:val="24"/>
                <w:szCs w:val="24"/>
              </w:rPr>
              <w:lastRenderedPageBreak/>
              <w:t xml:space="preserve">11. Gestion et formation du personnel </w:t>
            </w:r>
            <w:r>
              <w:rPr>
                <w:rFonts w:ascii="Times New Roman" w:eastAsia="方正楷体_GBK" w:cs="Times New Roman" w:hint="eastAsia"/>
                <w:b/>
                <w:bCs/>
                <w:color w:val="000000"/>
                <w:sz w:val="24"/>
                <w:szCs w:val="24"/>
              </w:rPr>
              <w:t xml:space="preserve">* (Pas besoin de remplir le formulaire de candidature, il servira </w:t>
            </w:r>
            <w:r>
              <w:rPr>
                <w:rFonts w:ascii="Times New Roman" w:eastAsia="方正楷体_GBK" w:cs="Times New Roman" w:hint="eastAsia"/>
                <w:b/>
                <w:bCs/>
                <w:color w:val="000000"/>
                <w:sz w:val="24"/>
                <w:szCs w:val="24"/>
              </w:rPr>
              <w:t>à</w:t>
            </w:r>
            <w:r>
              <w:rPr>
                <w:rFonts w:ascii="Times New Roman" w:eastAsia="方正楷体_GBK" w:cs="Times New Roman" w:hint="eastAsia"/>
                <w:b/>
                <w:bCs/>
                <w:color w:val="000000"/>
                <w:sz w:val="24"/>
                <w:szCs w:val="24"/>
              </w:rPr>
              <w:t xml:space="preserve"> l'auto-examen et sera fourni en cas de besoin)</w:t>
            </w:r>
          </w:p>
        </w:tc>
      </w:tr>
      <w:tr w:rsidR="00AB1301">
        <w:trPr>
          <w:trHeight w:val="76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2"/>
              <w:snapToGrid w:val="0"/>
              <w:rPr>
                <w:rFonts w:ascii="Times New Roman" w:eastAsia="方正仿宋_GBK" w:cs="Times New Roman"/>
              </w:rPr>
            </w:pPr>
            <w:r>
              <w:rPr>
                <w:rFonts w:ascii="Times New Roman" w:eastAsia="方正仿宋_GBK" w:cs="Times New Roman"/>
              </w:rPr>
              <w:t>11.1 Gestion de la santé et de l'hygiène du personnel</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3"/>
              <w:snapToGrid w:val="0"/>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 xml:space="preserve">7.4 dans « Norme nationale de sécurité alimentaire, bonnes pratiques de fabrication pour les produits laitiers » (GB 12693-2010) </w:t>
            </w:r>
            <w:r>
              <w:rPr>
                <w:rFonts w:ascii="Times New Roman" w:eastAsia="方正仿宋_GBK" w:cs="Times New Roman"/>
                <w:snapToGrid w:val="0"/>
              </w:rPr>
              <w:t>.</w:t>
            </w:r>
          </w:p>
        </w:tc>
        <w:tc>
          <w:tcPr>
            <w:tcW w:w="3157"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3410"/>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Exigences </w:t>
            </w:r>
            <w:r>
              <w:rPr>
                <w:rFonts w:ascii="Times New Roman" w:eastAsia="方正仿宋_GBK" w:cs="Times New Roman"/>
                <w:bCs/>
                <w:color w:val="000000"/>
                <w:sz w:val="24"/>
                <w:szCs w:val="24"/>
              </w:rPr>
              <w:t xml:space="preserve">en matière de gestion de la santé avant </w:t>
            </w:r>
            <w:r>
              <w:rPr>
                <w:rFonts w:ascii="Times New Roman" w:eastAsia="方正仿宋_GBK" w:cs="Times New Roman" w:hint="eastAsia"/>
                <w:bCs/>
                <w:color w:val="000000"/>
                <w:sz w:val="24"/>
                <w:szCs w:val="24"/>
              </w:rPr>
              <w:t xml:space="preserve">l'emploi et </w:t>
            </w:r>
            <w:r>
              <w:rPr>
                <w:rFonts w:ascii="Times New Roman" w:eastAsia="方正仿宋_GBK" w:cs="Times New Roman"/>
                <w:bCs/>
                <w:color w:val="000000"/>
                <w:sz w:val="24"/>
                <w:szCs w:val="24"/>
              </w:rPr>
              <w:t>d'examen physique des employés .</w:t>
            </w:r>
          </w:p>
        </w:tc>
        <w:tc>
          <w:tcPr>
            <w:tcW w:w="2625"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Avant d'embaucher des employés, </w:t>
            </w:r>
            <w:r>
              <w:rPr>
                <w:rFonts w:ascii="Times New Roman" w:eastAsia="方正仿宋_GBK" w:cs="Times New Roman" w:hint="eastAsia"/>
                <w:bCs/>
                <w:color w:val="000000"/>
                <w:sz w:val="24"/>
                <w:szCs w:val="24"/>
              </w:rPr>
              <w:t xml:space="preserve">ils doivent </w:t>
            </w:r>
            <w:r>
              <w:rPr>
                <w:rFonts w:ascii="Times New Roman" w:eastAsia="方正仿宋_GBK" w:cs="Times New Roman"/>
                <w:bCs/>
                <w:color w:val="000000"/>
                <w:sz w:val="24"/>
                <w:szCs w:val="24"/>
              </w:rPr>
              <w:t xml:space="preserve">subir un examen physique et prouver qu'ils sont aptes à travailler dans une entreprise de transformation des aliments </w:t>
            </w:r>
            <w:r>
              <w:rPr>
                <w:rFonts w:ascii="Times New Roman" w:eastAsia="方正仿宋_GBK" w:cs="Times New Roman" w:hint="eastAsia"/>
                <w:bCs/>
                <w:color w:val="000000"/>
                <w:sz w:val="24"/>
                <w:szCs w:val="24"/>
              </w:rPr>
              <w:t>.</w:t>
            </w:r>
          </w:p>
          <w:p w:rsidR="00AB1301" w:rsidRDefault="003413F9">
            <w:pPr>
              <w:pStyle w:val="235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 Les employ</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s doivent </w:t>
            </w:r>
            <w:r>
              <w:rPr>
                <w:rFonts w:ascii="Times New Roman" w:eastAsia="方正仿宋_GBK" w:cs="Times New Roman"/>
                <w:bCs/>
                <w:color w:val="000000"/>
                <w:sz w:val="24"/>
                <w:szCs w:val="24"/>
              </w:rPr>
              <w:t xml:space="preserve">subir des examens physiques réguliers </w:t>
            </w:r>
            <w:r>
              <w:rPr>
                <w:rFonts w:ascii="Times New Roman" w:eastAsia="方正仿宋_GBK" w:cs="Times New Roman" w:hint="eastAsia"/>
                <w:bCs/>
                <w:color w:val="000000"/>
                <w:sz w:val="24"/>
                <w:szCs w:val="24"/>
              </w:rPr>
              <w:t xml:space="preserve">et </w:t>
            </w:r>
            <w:r>
              <w:rPr>
                <w:rFonts w:ascii="Times New Roman" w:eastAsia="方正仿宋_GBK" w:cs="Times New Roman"/>
                <w:bCs/>
                <w:color w:val="000000"/>
                <w:sz w:val="24"/>
                <w:szCs w:val="24"/>
              </w:rPr>
              <w:t>tenir des registres.</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23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236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4"/>
              <w:snapToGrid w:val="0"/>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auto-examen et fourni lorsque cela est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763"/>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5"/>
              <w:snapToGrid w:val="0"/>
              <w:rPr>
                <w:rFonts w:ascii="Times New Roman" w:eastAsia="方正仿宋_GBK" w:cs="Times New Roman"/>
              </w:rPr>
            </w:pPr>
            <w:r>
              <w:rPr>
                <w:rFonts w:ascii="Times New Roman" w:eastAsia="方正仿宋_GBK" w:cs="Times New Roman"/>
              </w:rPr>
              <w:t>11.2 Formation du personnel</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6"/>
              <w:snapToGrid w:val="0"/>
              <w:rPr>
                <w:rFonts w:ascii="Times New Roman" w:eastAsia="方正仿宋_GBK" w:cs="Times New Roman"/>
              </w:rPr>
            </w:pPr>
            <w:r>
              <w:rPr>
                <w:rFonts w:ascii="Times New Roman" w:eastAsia="方正仿宋_GBK" w:cs="Times New Roman" w:hint="eastAsia"/>
              </w:rPr>
              <w:t xml:space="preserve">1. </w:t>
            </w:r>
            <w:r>
              <w:rPr>
                <w:rFonts w:ascii="Times New Roman" w:eastAsia="方正仿宋_GBK" w:cs="Times New Roman"/>
              </w:rPr>
              <w:t>13 dans « Norme nationale de sécurité alimentaire, bonnes pratiques de fabrication pour les produits laitiers » (GB 12693-2010).</w:t>
            </w:r>
          </w:p>
        </w:tc>
        <w:tc>
          <w:tcPr>
            <w:tcW w:w="3157"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3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Plan de formation annuel des employés, contenu, </w:t>
            </w:r>
            <w:r>
              <w:rPr>
                <w:rFonts w:ascii="Times New Roman" w:eastAsia="方正仿宋_GBK" w:cs="Times New Roman" w:hint="eastAsia"/>
                <w:bCs/>
                <w:color w:val="000000"/>
                <w:sz w:val="24"/>
                <w:szCs w:val="24"/>
              </w:rPr>
              <w:t>é</w:t>
            </w:r>
            <w:r>
              <w:rPr>
                <w:rFonts w:ascii="Times New Roman" w:eastAsia="方正仿宋_GBK" w:cs="Times New Roman" w:hint="eastAsia"/>
                <w:bCs/>
                <w:color w:val="000000"/>
                <w:sz w:val="24"/>
                <w:szCs w:val="24"/>
              </w:rPr>
              <w:t xml:space="preserve">valuation et </w:t>
            </w:r>
            <w:r>
              <w:rPr>
                <w:rFonts w:ascii="Times New Roman" w:eastAsia="方正仿宋_GBK" w:cs="Times New Roman"/>
                <w:bCs/>
                <w:color w:val="000000"/>
                <w:sz w:val="24"/>
                <w:szCs w:val="24"/>
              </w:rPr>
              <w:t>dossiers.</w:t>
            </w:r>
          </w:p>
          <w:p w:rsidR="00AB1301" w:rsidRDefault="00AB1301">
            <w:pPr>
              <w:pStyle w:val="23710"/>
              <w:snapToGrid w:val="0"/>
              <w:spacing w:line="0" w:lineRule="atLeast"/>
              <w:rPr>
                <w:rFonts w:ascii="Times New Roman" w:eastAsia="方正仿宋_GBK" w:cs="Times New Roman"/>
                <w:bCs/>
                <w:color w:val="00000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38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1. </w:t>
            </w:r>
            <w:r>
              <w:rPr>
                <w:rFonts w:ascii="Times New Roman" w:eastAsia="方正仿宋_GBK" w:cs="Times New Roman"/>
                <w:bCs/>
                <w:color w:val="000000"/>
                <w:sz w:val="24"/>
                <w:szCs w:val="24"/>
              </w:rPr>
              <w:t xml:space="preserve">Le contenu de la formation doit couvrir le Protocole sur l'exportation de produits laitiers vers la Chine, les réglementations et normes chinoises , </w:t>
            </w:r>
            <w:r>
              <w:rPr>
                <w:rFonts w:ascii="Times New Roman" w:eastAsia="方正仿宋_GBK" w:cs="Times New Roman" w:hint="eastAsia"/>
                <w:bCs/>
                <w:color w:val="000000"/>
                <w:sz w:val="24"/>
                <w:szCs w:val="24"/>
              </w:rPr>
              <w:t>etc.</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23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B1301" w:rsidRDefault="003413F9">
            <w:pPr>
              <w:pStyle w:val="23910"/>
              <w:adjustRightInd w:val="0"/>
              <w:snapToGrid w:val="0"/>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B1301" w:rsidRDefault="00AB1301">
            <w:pPr>
              <w:pStyle w:val="7"/>
              <w:snapToGrid w:val="0"/>
              <w:rPr>
                <w:rFonts w:ascii="Times New Roman" w:eastAsia="方正仿宋_GBK" w:cs="Times New Roman"/>
              </w:rPr>
            </w:pPr>
          </w:p>
        </w:tc>
        <w:tc>
          <w:tcPr>
            <w:tcW w:w="1411" w:type="dxa"/>
            <w:tcBorders>
              <w:top w:val="single" w:sz="4" w:space="0" w:color="auto"/>
              <w:left w:val="single" w:sz="4" w:space="0" w:color="auto"/>
              <w:bottom w:val="single" w:sz="4" w:space="0" w:color="auto"/>
              <w:right w:val="single" w:sz="4" w:space="0" w:color="auto"/>
            </w:tcBorders>
          </w:tcPr>
          <w:p w:rsidR="00AB1301" w:rsidRDefault="003413F9">
            <w:pPr>
              <w:pStyle w:val="115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À des fins d</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auto-examen et fourni lorsque 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cessaire.</w:t>
            </w:r>
          </w:p>
        </w:tc>
      </w:tr>
      <w:tr w:rsidR="00AB1301">
        <w:trPr>
          <w:trHeight w:val="330"/>
        </w:trPr>
        <w:tc>
          <w:tcPr>
            <w:tcW w:w="14409" w:type="dxa"/>
            <w:gridSpan w:val="6"/>
            <w:tcBorders>
              <w:top w:val="single" w:sz="4" w:space="0" w:color="auto"/>
              <w:left w:val="single" w:sz="4" w:space="0" w:color="auto"/>
              <w:bottom w:val="single" w:sz="4" w:space="0" w:color="auto"/>
              <w:right w:val="single" w:sz="4" w:space="0" w:color="auto"/>
            </w:tcBorders>
          </w:tcPr>
          <w:p w:rsidR="00AB1301" w:rsidRDefault="003413F9">
            <w:pPr>
              <w:pStyle w:val="23210"/>
              <w:ind w:firstLineChars="0" w:firstLine="0"/>
              <w:jc w:val="center"/>
              <w:rPr>
                <w:rFonts w:ascii="方正楷体_GBK" w:eastAsia="方正楷体_GBK" w:cs="Times New Roman"/>
                <w:b/>
                <w:sz w:val="24"/>
                <w:szCs w:val="24"/>
              </w:rPr>
            </w:pPr>
            <w:r>
              <w:rPr>
                <w:rFonts w:ascii="方正楷体_GBK" w:eastAsia="方正楷体_GBK" w:cs="Times New Roman" w:hint="eastAsia"/>
                <w:b/>
                <w:bCs/>
                <w:color w:val="000000"/>
                <w:sz w:val="24"/>
                <w:szCs w:val="24"/>
              </w:rPr>
              <w:t>12. Déclaration</w:t>
            </w:r>
          </w:p>
        </w:tc>
      </w:tr>
      <w:tr w:rsidR="00AB1301">
        <w:trPr>
          <w:trHeight w:val="330"/>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1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12.1 Déclaration d'entreprise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12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 xml:space="preserve">1. Article 9 des </w:t>
            </w:r>
            <w:r>
              <w:rPr>
                <w:rFonts w:ascii="Times New Roman" w:eastAsia="方正仿宋_GBK" w:hAnsi="Times New Roman" w:cs="Times New Roman"/>
                <w:color w:val="000000"/>
                <w:kern w:val="0"/>
                <w:sz w:val="24"/>
                <w:szCs w:val="24"/>
              </w:rPr>
              <w:t xml:space="preserve">" Dispositions </w:t>
            </w:r>
            <w:r>
              <w:rPr>
                <w:rFonts w:ascii="方正仿宋_GBK" w:eastAsia="方正仿宋_GBK" w:cs="Times New Roman" w:hint="eastAsia"/>
                <w:color w:val="000000"/>
                <w:kern w:val="0"/>
                <w:sz w:val="24"/>
                <w:szCs w:val="24"/>
              </w:rPr>
              <w:t xml:space="preserve">de la République populaire </w:t>
            </w:r>
            <w:r>
              <w:rPr>
                <w:rFonts w:ascii="方正仿宋_GBK" w:eastAsia="方正仿宋_GBK" w:cs="Times New Roman" w:hint="eastAsia"/>
                <w:color w:val="000000"/>
                <w:kern w:val="0"/>
                <w:sz w:val="24"/>
                <w:szCs w:val="24"/>
              </w:rPr>
              <w:lastRenderedPageBreak/>
              <w:t xml:space="preserve">de Chine </w:t>
            </w:r>
            <w:r>
              <w:rPr>
                <w:rFonts w:ascii="Times New Roman" w:eastAsia="方正仿宋_GBK" w:hAnsi="Times New Roman" w:cs="Times New Roman"/>
                <w:color w:val="000000"/>
                <w:kern w:val="0"/>
                <w:sz w:val="24"/>
                <w:szCs w:val="24"/>
              </w:rPr>
              <w:t xml:space="preserve">sur l'enregistrement et la gestion des entreprises de production à l'étranger de produits alimentaires importés" (Ordonnance n° 248 de l'Administration générale des douanes) </w:t>
            </w:r>
            <w:r>
              <w:rPr>
                <w:rFonts w:ascii="Times New Roman" w:eastAsia="方正仿宋_GBK" w:hAnsi="Times New Roman"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AB1301" w:rsidRDefault="00AB1301">
            <w:pPr>
              <w:pStyle w:val="111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doit porter la signature et le sceau de la personne morale.</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09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B1301" w:rsidRDefault="003413F9">
            <w:pPr>
              <w:pStyle w:val="109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tc>
        <w:tc>
          <w:tcPr>
            <w:tcW w:w="1411" w:type="dxa"/>
            <w:tcBorders>
              <w:top w:val="single" w:sz="4" w:space="0" w:color="auto"/>
              <w:left w:val="single" w:sz="4" w:space="0" w:color="auto"/>
              <w:bottom w:val="single" w:sz="4" w:space="0" w:color="auto"/>
              <w:right w:val="single" w:sz="4" w:space="0" w:color="auto"/>
            </w:tcBorders>
          </w:tcPr>
          <w:p w:rsidR="00AB1301" w:rsidRDefault="00AB1301">
            <w:pPr>
              <w:pStyle w:val="10810"/>
              <w:adjustRightInd w:val="0"/>
              <w:snapToGrid w:val="0"/>
              <w:ind w:firstLineChars="0" w:firstLine="0"/>
              <w:rPr>
                <w:rFonts w:ascii="Times New Roman" w:eastAsia="方正仿宋_GBK" w:hAnsi="Times New Roman" w:cs="Times New Roman"/>
                <w:sz w:val="24"/>
                <w:szCs w:val="24"/>
              </w:rPr>
            </w:pPr>
          </w:p>
        </w:tc>
      </w:tr>
      <w:tr w:rsidR="00AB1301">
        <w:trPr>
          <w:trHeight w:val="330"/>
        </w:trPr>
        <w:tc>
          <w:tcPr>
            <w:tcW w:w="1998" w:type="dxa"/>
            <w:tcBorders>
              <w:top w:val="single" w:sz="4" w:space="0" w:color="auto"/>
              <w:left w:val="single" w:sz="4" w:space="0" w:color="auto"/>
              <w:bottom w:val="single" w:sz="4" w:space="0" w:color="auto"/>
              <w:right w:val="single" w:sz="4" w:space="0" w:color="auto"/>
            </w:tcBorders>
          </w:tcPr>
          <w:p w:rsidR="00AB1301" w:rsidRDefault="003413F9">
            <w:pPr>
              <w:pStyle w:val="107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12.2Déclaration officielle</w:t>
            </w:r>
          </w:p>
        </w:tc>
        <w:tc>
          <w:tcPr>
            <w:tcW w:w="3142" w:type="dxa"/>
            <w:tcBorders>
              <w:top w:val="single" w:sz="4" w:space="0" w:color="auto"/>
              <w:left w:val="single" w:sz="4" w:space="0" w:color="auto"/>
              <w:bottom w:val="single" w:sz="4" w:space="0" w:color="auto"/>
              <w:right w:val="single" w:sz="4" w:space="0" w:color="auto"/>
            </w:tcBorders>
          </w:tcPr>
          <w:p w:rsidR="00AB1301" w:rsidRDefault="003413F9">
            <w:pPr>
              <w:pStyle w:val="106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color w:val="000000"/>
                <w:sz w:val="24"/>
                <w:szCs w:val="24"/>
              </w:rPr>
              <w:t xml:space="preserve">1. Article 8 des </w:t>
            </w:r>
            <w:r>
              <w:rPr>
                <w:rFonts w:ascii="Times New Roman" w:eastAsia="方正仿宋_GBK" w:hAnsi="Times New Roman" w:cs="Times New Roman"/>
                <w:color w:val="000000"/>
                <w:kern w:val="0"/>
                <w:sz w:val="24"/>
                <w:szCs w:val="24"/>
              </w:rPr>
              <w:t xml:space="preserve">" Dispositions </w:t>
            </w:r>
            <w:r>
              <w:rPr>
                <w:rFonts w:ascii="方正仿宋_GBK" w:eastAsia="方正仿宋_GBK" w:cs="Times New Roman" w:hint="eastAsia"/>
                <w:color w:val="000000"/>
                <w:kern w:val="0"/>
                <w:sz w:val="24"/>
                <w:szCs w:val="24"/>
              </w:rPr>
              <w:t xml:space="preserve">de la République populaire de Chine </w:t>
            </w:r>
            <w:r>
              <w:rPr>
                <w:rFonts w:ascii="Times New Roman" w:eastAsia="方正仿宋_GBK" w:hAnsi="Times New Roman" w:cs="Times New Roman"/>
                <w:color w:val="000000"/>
                <w:kern w:val="0"/>
                <w:sz w:val="24"/>
                <w:szCs w:val="24"/>
              </w:rPr>
              <w:t xml:space="preserve">sur l'enregistrement et la gestion des entreprises de production à l'étranger de produits alimentaires importés" (Ordonnance n° 248 de l'Administration générale des douanes) </w:t>
            </w:r>
            <w:r>
              <w:rPr>
                <w:rFonts w:ascii="Times New Roman" w:eastAsia="方正仿宋_GBK" w:hAnsi="Times New Roman" w:cs="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tcPr>
          <w:p w:rsidR="00AB1301" w:rsidRDefault="00AB1301">
            <w:pPr>
              <w:pStyle w:val="10510"/>
              <w:adjustRightInd w:val="0"/>
              <w:snapToGrid w:val="0"/>
              <w:rPr>
                <w:rFonts w:ascii="Times New Roman" w:eastAsia="方正仿宋_GBK" w:cs="Times New Roman"/>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B1301" w:rsidRDefault="003413F9">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doit être signé par l'autorité compétente et tamponné par l'autorité compétente.</w:t>
            </w:r>
          </w:p>
          <w:p w:rsidR="00AB1301" w:rsidRDefault="003413F9">
            <w:pPr>
              <w:pStyle w:val="242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 </w:t>
            </w:r>
            <w:r>
              <w:rPr>
                <w:rFonts w:ascii="Times New Roman" w:eastAsia="方正仿宋_GBK" w:cs="Times New Roman"/>
                <w:bCs/>
                <w:color w:val="000000"/>
                <w:sz w:val="24"/>
                <w:szCs w:val="24"/>
              </w:rPr>
              <w:t>.</w:t>
            </w:r>
            <w:r>
              <w:t xml:space="preserve"> </w:t>
            </w:r>
            <w:r>
              <w:rPr>
                <w:rFonts w:ascii="Times New Roman" w:eastAsia="方正仿宋_GBK" w:cs="Times New Roman"/>
                <w:bCs/>
                <w:color w:val="000000"/>
                <w:sz w:val="24"/>
                <w:szCs w:val="24"/>
              </w:rPr>
              <w:t>Rapport d'examen de l'examen et de l'inspection effectués par l'autorité compétente du pays (région) où est située l'entreprise.</w:t>
            </w:r>
          </w:p>
        </w:tc>
        <w:tc>
          <w:tcPr>
            <w:tcW w:w="2076" w:type="dxa"/>
            <w:tcBorders>
              <w:top w:val="single" w:sz="4" w:space="0" w:color="auto"/>
              <w:left w:val="single" w:sz="4" w:space="0" w:color="auto"/>
              <w:bottom w:val="single" w:sz="4" w:space="0" w:color="auto"/>
              <w:right w:val="single" w:sz="4" w:space="0" w:color="auto"/>
            </w:tcBorders>
          </w:tcPr>
          <w:p w:rsidR="00AB1301" w:rsidRDefault="003413F9">
            <w:pPr>
              <w:pStyle w:val="10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B1301" w:rsidRDefault="003413F9">
            <w:pPr>
              <w:pStyle w:val="10310"/>
              <w:adjustRightInd w:val="0"/>
              <w:snapToGrid w:val="0"/>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tc>
        <w:tc>
          <w:tcPr>
            <w:tcW w:w="1411" w:type="dxa"/>
            <w:tcBorders>
              <w:top w:val="single" w:sz="4" w:space="0" w:color="auto"/>
              <w:left w:val="single" w:sz="4" w:space="0" w:color="auto"/>
              <w:bottom w:val="single" w:sz="4" w:space="0" w:color="auto"/>
              <w:right w:val="single" w:sz="4" w:space="0" w:color="auto"/>
            </w:tcBorders>
          </w:tcPr>
          <w:p w:rsidR="00AB1301" w:rsidRDefault="00AB1301">
            <w:pPr>
              <w:pStyle w:val="10210"/>
              <w:adjustRightInd w:val="0"/>
              <w:snapToGrid w:val="0"/>
              <w:ind w:firstLineChars="0" w:firstLine="0"/>
              <w:rPr>
                <w:rFonts w:ascii="Times New Roman" w:eastAsia="方正仿宋_GBK" w:hAnsi="Times New Roman" w:cs="Times New Roman"/>
                <w:sz w:val="24"/>
                <w:szCs w:val="24"/>
              </w:rPr>
            </w:pPr>
          </w:p>
        </w:tc>
      </w:tr>
    </w:tbl>
    <w:p w:rsidR="00AB1301" w:rsidRDefault="00AB1301">
      <w:pPr>
        <w:pStyle w:val="1"/>
        <w:ind w:left="360" w:firstLineChars="0" w:firstLine="0"/>
        <w:rPr>
          <w:rFonts w:ascii="仿宋" w:eastAsia="仿宋" w:cs="仿宋"/>
          <w:szCs w:val="21"/>
        </w:rPr>
      </w:pPr>
    </w:p>
    <w:p w:rsidR="00AB1301" w:rsidRDefault="00AB1301"/>
    <w:p w:rsidR="003413F9" w:rsidRDefault="003413F9"/>
    <w:sectPr w:rsidR="003413F9">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37" w:rsidRDefault="00894637" w:rsidP="008F01BF">
      <w:r>
        <w:separator/>
      </w:r>
    </w:p>
  </w:endnote>
  <w:endnote w:type="continuationSeparator" w:id="0">
    <w:p w:rsidR="00894637" w:rsidRDefault="00894637" w:rsidP="008F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BF" w:rsidRPr="008F01BF" w:rsidRDefault="008F01BF" w:rsidP="008F01BF">
    <w:pPr>
      <w:pStyle w:val="a4"/>
      <w:jc w:val="right"/>
      <w:rPr>
        <w:color w:val="808080" w:themeColor="background1" w:themeShade="80"/>
      </w:rPr>
    </w:pPr>
    <w:r w:rsidRPr="008F01BF">
      <w:rPr>
        <w:color w:val="808080" w:themeColor="background1" w:themeShade="80"/>
      </w:rPr>
      <w:t>r</w:t>
    </w:r>
    <w:r w:rsidR="001F1840">
      <w:rPr>
        <w:color w:val="808080" w:themeColor="background1" w:themeShade="80"/>
      </w:rPr>
      <w:t>egistr</w:t>
    </w:r>
    <w:r w:rsidR="001F1840">
      <w:rPr>
        <w:rFonts w:hint="eastAsia"/>
        <w:color w:val="808080" w:themeColor="background1" w:themeShade="80"/>
      </w:rPr>
      <w:t>y</w:t>
    </w:r>
    <w:r w:rsidRPr="008F01BF">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37" w:rsidRDefault="00894637" w:rsidP="008F01BF">
      <w:r>
        <w:separator/>
      </w:r>
    </w:p>
  </w:footnote>
  <w:footnote w:type="continuationSeparator" w:id="0">
    <w:p w:rsidR="00894637" w:rsidRDefault="00894637" w:rsidP="008F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92258A6"/>
    <w:lvl w:ilvl="0">
      <w:start w:val="1"/>
      <w:numFmt w:val="decimal"/>
      <w:lvlText w:val="%1."/>
      <w:lvlJc w:val="left"/>
      <w:pPr>
        <w:tabs>
          <w:tab w:val="num" w:pos="2040"/>
        </w:tabs>
        <w:ind w:left="2040" w:hanging="360"/>
      </w:pPr>
    </w:lvl>
  </w:abstractNum>
  <w:abstractNum w:abstractNumId="1">
    <w:nsid w:val="0FFFFF7D"/>
    <w:multiLevelType w:val="singleLevel"/>
    <w:tmpl w:val="52AE3A6E"/>
    <w:lvl w:ilvl="0">
      <w:start w:val="1"/>
      <w:numFmt w:val="decimal"/>
      <w:lvlText w:val="%1."/>
      <w:lvlJc w:val="left"/>
      <w:pPr>
        <w:tabs>
          <w:tab w:val="num" w:pos="1620"/>
        </w:tabs>
        <w:ind w:left="1620" w:hanging="360"/>
      </w:pPr>
    </w:lvl>
  </w:abstractNum>
  <w:abstractNum w:abstractNumId="2">
    <w:nsid w:val="0FFFFF7E"/>
    <w:multiLevelType w:val="singleLevel"/>
    <w:tmpl w:val="1188D2D0"/>
    <w:lvl w:ilvl="0">
      <w:start w:val="1"/>
      <w:numFmt w:val="decimal"/>
      <w:lvlText w:val="%1."/>
      <w:lvlJc w:val="left"/>
      <w:pPr>
        <w:tabs>
          <w:tab w:val="num" w:pos="1200"/>
        </w:tabs>
        <w:ind w:left="1200" w:hanging="360"/>
      </w:pPr>
    </w:lvl>
  </w:abstractNum>
  <w:abstractNum w:abstractNumId="3">
    <w:nsid w:val="0FFFFF7F"/>
    <w:multiLevelType w:val="singleLevel"/>
    <w:tmpl w:val="376690F0"/>
    <w:lvl w:ilvl="0">
      <w:start w:val="1"/>
      <w:numFmt w:val="decimal"/>
      <w:lvlText w:val="%1."/>
      <w:lvlJc w:val="left"/>
      <w:pPr>
        <w:tabs>
          <w:tab w:val="num" w:pos="780"/>
        </w:tabs>
        <w:ind w:left="780" w:hanging="360"/>
      </w:pPr>
    </w:lvl>
  </w:abstractNum>
  <w:abstractNum w:abstractNumId="4">
    <w:nsid w:val="0FFFFF80"/>
    <w:multiLevelType w:val="singleLevel"/>
    <w:tmpl w:val="D932F60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8B2CC18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D26E6CE2"/>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9ADEACCA"/>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77C781A"/>
    <w:lvl w:ilvl="0">
      <w:start w:val="1"/>
      <w:numFmt w:val="decimal"/>
      <w:lvlText w:val="%1."/>
      <w:lvlJc w:val="left"/>
      <w:pPr>
        <w:tabs>
          <w:tab w:val="num" w:pos="360"/>
        </w:tabs>
        <w:ind w:left="360" w:hanging="360"/>
      </w:pPr>
    </w:lvl>
  </w:abstractNum>
  <w:abstractNum w:abstractNumId="9">
    <w:nsid w:val="0FFFFF89"/>
    <w:multiLevelType w:val="singleLevel"/>
    <w:tmpl w:val="E4482D8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B0"/>
    <w:rsid w:val="001F1840"/>
    <w:rsid w:val="003413F9"/>
    <w:rsid w:val="00747138"/>
    <w:rsid w:val="00894637"/>
    <w:rsid w:val="008F01BF"/>
    <w:rsid w:val="00AB1301"/>
    <w:rsid w:val="00E0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color w:val="000000"/>
      <w:sz w:val="18"/>
      <w:szCs w:val="18"/>
      <w:u w:val="none"/>
    </w:rPr>
  </w:style>
  <w:style w:type="paragraph" w:styleId="a3">
    <w:name w:val="header"/>
    <w:basedOn w:val="a"/>
    <w:pPr>
      <w:widowControl/>
      <w:pBdr>
        <w:bottom w:val="single" w:sz="6" w:space="1" w:color="auto"/>
      </w:pBdr>
      <w:tabs>
        <w:tab w:val="center" w:pos="4153"/>
        <w:tab w:val="right" w:pos="8306"/>
      </w:tabs>
      <w:snapToGrid w:val="0"/>
      <w:jc w:val="center"/>
    </w:pPr>
    <w:rPr>
      <w:sz w:val="18"/>
      <w:szCs w:val="18"/>
    </w:rPr>
  </w:style>
  <w:style w:type="paragraph" w:styleId="a4">
    <w:name w:val="footer"/>
    <w:basedOn w:val="a"/>
    <w:pPr>
      <w:widowControl/>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jc w:val="both"/>
    </w:pPr>
    <w:rPr>
      <w:rFonts w:eastAsia="宋体"/>
      <w:kern w:val="2"/>
      <w:sz w:val="21"/>
      <w:szCs w:val="24"/>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10">
    <w:name w:val="样式 1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character" w:customStyle="1" w:styleId="20910Char">
    <w:name w:val="样式 209 10 磅 Char"/>
    <w:basedOn w:val="a0"/>
    <w:link w:val="20910"/>
    <w:rPr>
      <w:rFonts w:ascii="等线" w:eastAsia="等线" w:hAnsi="等线" w:cs="Arial"/>
      <w:kern w:val="2"/>
      <w:sz w:val="21"/>
      <w:szCs w:val="22"/>
    </w:rPr>
  </w:style>
  <w:style w:type="character" w:customStyle="1" w:styleId="21110Char">
    <w:name w:val="样式 211 10 磅 Char"/>
    <w:basedOn w:val="a0"/>
    <w:link w:val="21110"/>
    <w:rPr>
      <w:rFonts w:ascii="等线" w:eastAsia="等线" w:hAnsi="等线" w:cs="Arial"/>
      <w:kern w:val="2"/>
      <w:sz w:val="21"/>
      <w:szCs w:val="22"/>
    </w:rPr>
  </w:style>
  <w:style w:type="character" w:customStyle="1" w:styleId="21310Char">
    <w:name w:val="样式 213 10 磅 Char"/>
    <w:basedOn w:val="a0"/>
    <w:link w:val="21310"/>
    <w:rPr>
      <w:rFonts w:ascii="等线" w:eastAsia="等线" w:hAnsi="等线" w:cs="Arial"/>
      <w:kern w:val="2"/>
      <w:sz w:val="21"/>
      <w:szCs w:val="22"/>
    </w:rPr>
  </w:style>
  <w:style w:type="character" w:customStyle="1" w:styleId="22610Char">
    <w:name w:val="样式 226 10 磅 Char"/>
    <w:basedOn w:val="a0"/>
    <w:link w:val="22610"/>
    <w:rPr>
      <w:rFonts w:ascii="等线" w:eastAsia="等线" w:hAnsi="等线" w:cs="Arial"/>
      <w:kern w:val="2"/>
      <w:sz w:val="21"/>
      <w:szCs w:val="22"/>
    </w:rPr>
  </w:style>
  <w:style w:type="character" w:customStyle="1" w:styleId="23310Char">
    <w:name w:val="样式 233 10 磅 Char"/>
    <w:basedOn w:val="a0"/>
    <w:link w:val="23310"/>
    <w:rPr>
      <w:rFonts w:ascii="等线" w:eastAsia="等线" w:hAnsi="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Pr>
      <w:rFonts w:ascii="宋体" w:eastAsia="宋体"/>
      <w:color w:val="000000"/>
      <w:sz w:val="18"/>
      <w:szCs w:val="18"/>
      <w:u w:val="none"/>
    </w:rPr>
  </w:style>
  <w:style w:type="paragraph" w:styleId="a3">
    <w:name w:val="header"/>
    <w:basedOn w:val="a"/>
    <w:pPr>
      <w:widowControl/>
      <w:pBdr>
        <w:bottom w:val="single" w:sz="6" w:space="1" w:color="auto"/>
      </w:pBdr>
      <w:tabs>
        <w:tab w:val="center" w:pos="4153"/>
        <w:tab w:val="right" w:pos="8306"/>
      </w:tabs>
      <w:snapToGrid w:val="0"/>
      <w:jc w:val="center"/>
    </w:pPr>
    <w:rPr>
      <w:sz w:val="18"/>
      <w:szCs w:val="18"/>
    </w:rPr>
  </w:style>
  <w:style w:type="paragraph" w:styleId="a4">
    <w:name w:val="footer"/>
    <w:basedOn w:val="a"/>
    <w:pPr>
      <w:widowControl/>
      <w:tabs>
        <w:tab w:val="center" w:pos="4153"/>
        <w:tab w:val="right" w:pos="8306"/>
      </w:tabs>
      <w:snapToGrid w:val="0"/>
      <w:jc w:val="left"/>
    </w:pPr>
    <w:rPr>
      <w:sz w:val="18"/>
      <w:szCs w:val="18"/>
    </w:rPr>
  </w:style>
  <w:style w:type="paragraph" w:customStyle="1" w:styleId="1">
    <w:name w:val="列出段落1"/>
    <w:basedOn w:val="a"/>
    <w:pPr>
      <w:ind w:firstLineChars="200" w:firstLine="200"/>
    </w:pPr>
  </w:style>
  <w:style w:type="paragraph" w:customStyle="1" w:styleId="2210">
    <w:name w:val="样式 22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510">
    <w:name w:val="样式 35 10 磅"/>
    <w:pPr>
      <w:widowControl w:val="0"/>
      <w:ind w:firstLineChars="200" w:firstLine="200"/>
      <w:jc w:val="both"/>
    </w:pPr>
    <w:rPr>
      <w:rFonts w:ascii="等线" w:eastAsia="等线" w:cs="Arial"/>
      <w:kern w:val="2"/>
      <w:sz w:val="21"/>
      <w:szCs w:val="22"/>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ind w:firstLineChars="200" w:firstLine="20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Default">
    <w:name w:val="Default"/>
    <w:next w:val="a"/>
    <w:pPr>
      <w:widowControl w:val="0"/>
      <w:autoSpaceDE w:val="0"/>
      <w:autoSpaceDN w:val="0"/>
      <w:adjustRightInd w:val="0"/>
    </w:pPr>
    <w:rPr>
      <w:rFonts w:ascii="黑体" w:eastAsia="黑体" w:cs="黑体"/>
      <w:color w:val="000000"/>
      <w:sz w:val="24"/>
      <w:szCs w:val="24"/>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ind w:firstLineChars="200" w:firstLine="20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等线" w:eastAsia="等线" w:cs="Arial"/>
      <w:kern w:val="2"/>
      <w:sz w:val="21"/>
      <w:szCs w:val="22"/>
    </w:rPr>
  </w:style>
  <w:style w:type="paragraph" w:customStyle="1" w:styleId="9410">
    <w:name w:val="样式 94 10 磅"/>
    <w:pPr>
      <w:widowControl w:val="0"/>
      <w:ind w:firstLineChars="200" w:firstLine="200"/>
      <w:jc w:val="both"/>
    </w:pPr>
    <w:rPr>
      <w:rFonts w:ascii="等线" w:eastAsia="等线" w:cs="Arial"/>
      <w:kern w:val="2"/>
      <w:sz w:val="21"/>
      <w:szCs w:val="22"/>
    </w:rPr>
  </w:style>
  <w:style w:type="paragraph" w:customStyle="1" w:styleId="9510">
    <w:name w:val="样式 95 10 磅"/>
    <w:pPr>
      <w:widowControl w:val="0"/>
      <w:ind w:firstLineChars="200" w:firstLine="200"/>
      <w:jc w:val="both"/>
    </w:pPr>
    <w:rPr>
      <w:rFonts w:ascii="等线" w:eastAsia="等线" w:cs="Arial"/>
      <w:kern w:val="2"/>
      <w:sz w:val="21"/>
      <w:szCs w:val="22"/>
    </w:rPr>
  </w:style>
  <w:style w:type="paragraph" w:customStyle="1" w:styleId="10210">
    <w:name w:val="样式 102 10 磅"/>
    <w:pPr>
      <w:widowControl w:val="0"/>
      <w:ind w:firstLineChars="200" w:firstLine="200"/>
      <w:jc w:val="both"/>
    </w:pPr>
    <w:rPr>
      <w:rFonts w:ascii="Calibri" w:eastAsia="宋体" w:hAnsi="Calibri" w:cs="黑体"/>
      <w:kern w:val="2"/>
      <w:sz w:val="21"/>
      <w:szCs w:val="22"/>
    </w:rPr>
  </w:style>
  <w:style w:type="paragraph" w:customStyle="1" w:styleId="10310">
    <w:name w:val="样式 103 10 磅"/>
    <w:pPr>
      <w:widowControl w:val="0"/>
      <w:ind w:firstLineChars="200" w:firstLine="200"/>
      <w:jc w:val="both"/>
    </w:pPr>
    <w:rPr>
      <w:rFonts w:ascii="Calibri" w:eastAsia="宋体" w:hAnsi="Calibri" w:cs="黑体"/>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ind w:firstLineChars="200" w:firstLine="200"/>
      <w:jc w:val="both"/>
    </w:pPr>
    <w:rPr>
      <w:rFonts w:ascii="Calibri" w:eastAsia="宋体" w:hAnsi="Calibri" w:cs="黑体"/>
      <w:kern w:val="2"/>
      <w:sz w:val="21"/>
      <w:szCs w:val="22"/>
    </w:rPr>
  </w:style>
  <w:style w:type="paragraph" w:customStyle="1" w:styleId="10710">
    <w:name w:val="样式 107 10 磅"/>
    <w:pPr>
      <w:widowControl w:val="0"/>
      <w:ind w:firstLineChars="200" w:firstLine="200"/>
      <w:jc w:val="both"/>
    </w:pPr>
    <w:rPr>
      <w:rFonts w:ascii="Calibri" w:eastAsia="宋体" w:hAnsi="Calibri" w:cs="黑体"/>
      <w:kern w:val="2"/>
      <w:sz w:val="21"/>
      <w:szCs w:val="22"/>
    </w:rPr>
  </w:style>
  <w:style w:type="paragraph" w:customStyle="1" w:styleId="10810">
    <w:name w:val="样式 108 10 磅"/>
    <w:pPr>
      <w:widowControl w:val="0"/>
      <w:ind w:firstLineChars="200" w:firstLine="200"/>
      <w:jc w:val="both"/>
    </w:pPr>
    <w:rPr>
      <w:rFonts w:ascii="Calibri" w:eastAsia="宋体" w:hAnsi="Calibri" w:cs="黑体"/>
      <w:kern w:val="2"/>
      <w:sz w:val="21"/>
      <w:szCs w:val="22"/>
    </w:rPr>
  </w:style>
  <w:style w:type="paragraph" w:customStyle="1" w:styleId="10910">
    <w:name w:val="样式 109 10 磅"/>
    <w:pPr>
      <w:widowControl w:val="0"/>
      <w:ind w:firstLineChars="200" w:firstLine="200"/>
      <w:jc w:val="both"/>
    </w:pPr>
    <w:rPr>
      <w:rFonts w:ascii="Calibri" w:eastAsia="宋体" w:hAnsi="Calibri" w:cs="黑体"/>
      <w:kern w:val="2"/>
      <w:sz w:val="21"/>
      <w:szCs w:val="22"/>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Calibri" w:eastAsia="宋体" w:hAnsi="Calibri" w:cs="黑体"/>
      <w:kern w:val="2"/>
      <w:sz w:val="21"/>
      <w:szCs w:val="22"/>
    </w:rPr>
  </w:style>
  <w:style w:type="paragraph" w:customStyle="1" w:styleId="11310">
    <w:name w:val="样式 113 10 磅"/>
    <w:pPr>
      <w:widowControl w:val="0"/>
      <w:ind w:firstLineChars="200" w:firstLine="200"/>
      <w:jc w:val="both"/>
    </w:pPr>
    <w:rPr>
      <w:rFonts w:ascii="Calibri" w:eastAsia="宋体" w:hAnsi="Calibri" w:cs="黑体"/>
      <w:kern w:val="2"/>
      <w:sz w:val="21"/>
      <w:szCs w:val="22"/>
    </w:rPr>
  </w:style>
  <w:style w:type="paragraph" w:customStyle="1" w:styleId="11510">
    <w:name w:val="样式 115 10 磅"/>
    <w:pPr>
      <w:widowControl w:val="0"/>
      <w:ind w:firstLineChars="200" w:firstLine="200"/>
      <w:jc w:val="both"/>
    </w:pPr>
    <w:rPr>
      <w:rFonts w:ascii="Calibri" w:eastAsia="宋体" w:hAnsi="Calibri" w:cs="黑体"/>
      <w:kern w:val="2"/>
      <w:sz w:val="21"/>
      <w:szCs w:val="22"/>
    </w:rPr>
  </w:style>
  <w:style w:type="paragraph" w:customStyle="1" w:styleId="11610">
    <w:name w:val="样式 116 10 磅"/>
    <w:pPr>
      <w:widowControl w:val="0"/>
      <w:ind w:firstLineChars="200" w:firstLine="200"/>
      <w:jc w:val="both"/>
    </w:pPr>
    <w:rPr>
      <w:rFonts w:ascii="Calibri" w:eastAsia="宋体" w:hAnsi="Calibri" w:cs="黑体"/>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Calibri" w:eastAsia="宋体" w:hAnsi="Calibri" w:cs="黑体"/>
      <w:kern w:val="2"/>
      <w:sz w:val="21"/>
      <w:szCs w:val="22"/>
    </w:rPr>
  </w:style>
  <w:style w:type="paragraph" w:customStyle="1" w:styleId="12010">
    <w:name w:val="样式 120 10 磅"/>
    <w:pPr>
      <w:widowControl w:val="0"/>
      <w:ind w:firstLineChars="200" w:firstLine="200"/>
      <w:jc w:val="both"/>
    </w:pPr>
    <w:rPr>
      <w:rFonts w:ascii="Calibri" w:eastAsia="宋体" w:hAnsi="Calibri" w:cs="黑体"/>
      <w:kern w:val="2"/>
      <w:sz w:val="21"/>
      <w:szCs w:val="22"/>
    </w:rPr>
  </w:style>
  <w:style w:type="paragraph" w:customStyle="1" w:styleId="12110">
    <w:name w:val="样式 121 10 磅"/>
    <w:pPr>
      <w:widowControl w:val="0"/>
      <w:ind w:firstLineChars="200" w:firstLine="200"/>
      <w:jc w:val="both"/>
    </w:pPr>
    <w:rPr>
      <w:rFonts w:ascii="Calibri" w:eastAsia="宋体" w:hAnsi="Calibri" w:cs="黑体"/>
      <w:kern w:val="2"/>
      <w:sz w:val="21"/>
      <w:szCs w:val="22"/>
    </w:rPr>
  </w:style>
  <w:style w:type="paragraph" w:customStyle="1" w:styleId="12210">
    <w:name w:val="样式 122 10 磅"/>
    <w:pPr>
      <w:widowControl w:val="0"/>
      <w:ind w:firstLineChars="200" w:firstLine="200"/>
      <w:jc w:val="both"/>
    </w:pPr>
    <w:rPr>
      <w:rFonts w:ascii="Calibri" w:eastAsia="宋体" w:hAnsi="Calibri" w:cs="黑体"/>
      <w:kern w:val="2"/>
      <w:sz w:val="21"/>
      <w:szCs w:val="22"/>
    </w:rPr>
  </w:style>
  <w:style w:type="paragraph" w:customStyle="1" w:styleId="12310">
    <w:name w:val="样式 123 10 磅"/>
    <w:pPr>
      <w:widowControl w:val="0"/>
      <w:ind w:firstLineChars="200" w:firstLine="200"/>
      <w:jc w:val="both"/>
    </w:pPr>
    <w:rPr>
      <w:rFonts w:ascii="Calibri" w:eastAsia="宋体" w:hAnsi="Calibri" w:cs="黑体"/>
      <w:kern w:val="2"/>
      <w:sz w:val="21"/>
      <w:szCs w:val="22"/>
    </w:rPr>
  </w:style>
  <w:style w:type="paragraph" w:customStyle="1" w:styleId="12410">
    <w:name w:val="样式 124 10 磅"/>
    <w:pPr>
      <w:widowControl w:val="0"/>
      <w:ind w:firstLineChars="200" w:firstLine="200"/>
      <w:jc w:val="both"/>
    </w:pPr>
    <w:rPr>
      <w:rFonts w:ascii="Calibri" w:eastAsia="宋体" w:hAnsi="Calibri" w:cs="黑体"/>
      <w:kern w:val="2"/>
      <w:sz w:val="21"/>
      <w:szCs w:val="22"/>
    </w:rPr>
  </w:style>
  <w:style w:type="paragraph" w:customStyle="1" w:styleId="12610">
    <w:name w:val="样式 126 10 磅"/>
    <w:pPr>
      <w:widowControl w:val="0"/>
      <w:ind w:firstLineChars="200" w:firstLine="200"/>
      <w:jc w:val="both"/>
    </w:pPr>
    <w:rPr>
      <w:rFonts w:ascii="Calibri" w:eastAsia="宋体" w:hAnsi="Calibri" w:cs="黑体"/>
      <w:kern w:val="2"/>
      <w:sz w:val="21"/>
      <w:szCs w:val="22"/>
    </w:rPr>
  </w:style>
  <w:style w:type="paragraph" w:customStyle="1" w:styleId="12710">
    <w:name w:val="样式 127 10 磅"/>
    <w:pPr>
      <w:widowControl w:val="0"/>
      <w:ind w:firstLineChars="200" w:firstLine="200"/>
      <w:jc w:val="both"/>
    </w:pPr>
    <w:rPr>
      <w:rFonts w:ascii="Calibri" w:eastAsia="宋体" w:hAnsi="Calibri" w:cs="黑体"/>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ind w:firstLineChars="200" w:firstLine="20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ind w:firstLineChars="200" w:firstLine="20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ind w:firstLineChars="200" w:firstLine="200"/>
      <w:jc w:val="both"/>
    </w:pPr>
    <w:rPr>
      <w:rFonts w:ascii="等线" w:eastAsia="等线" w:cs="Arial"/>
      <w:kern w:val="2"/>
      <w:sz w:val="21"/>
      <w:szCs w:val="22"/>
    </w:rPr>
  </w:style>
  <w:style w:type="paragraph" w:customStyle="1" w:styleId="15310">
    <w:name w:val="样式 153 10 磅"/>
    <w:pPr>
      <w:widowControl w:val="0"/>
      <w:ind w:firstLineChars="200" w:firstLine="200"/>
      <w:jc w:val="both"/>
    </w:pPr>
    <w:rPr>
      <w:rFonts w:ascii="等线" w:eastAsia="等线" w:cs="Arial"/>
      <w:kern w:val="2"/>
      <w:sz w:val="21"/>
      <w:szCs w:val="22"/>
    </w:rPr>
  </w:style>
  <w:style w:type="paragraph" w:customStyle="1" w:styleId="15410">
    <w:name w:val="样式 154 10 磅"/>
    <w:pPr>
      <w:widowControl w:val="0"/>
      <w:ind w:firstLineChars="200" w:firstLine="20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6410">
    <w:name w:val="样式 164 10 磅"/>
    <w:pPr>
      <w:widowControl w:val="0"/>
      <w:ind w:firstLineChars="200" w:firstLine="20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910">
    <w:name w:val="样式 169 10 磅"/>
    <w:pPr>
      <w:widowControl w:val="0"/>
      <w:ind w:firstLineChars="200" w:firstLine="200"/>
      <w:jc w:val="both"/>
    </w:pPr>
    <w:rPr>
      <w:rFonts w:ascii="等线" w:eastAsia="等线" w:cs="Arial"/>
      <w:kern w:val="2"/>
      <w:sz w:val="21"/>
      <w:szCs w:val="22"/>
    </w:rPr>
  </w:style>
  <w:style w:type="paragraph" w:customStyle="1" w:styleId="17010">
    <w:name w:val="样式 170 10 磅"/>
    <w:pPr>
      <w:widowControl w:val="0"/>
      <w:ind w:firstLineChars="200" w:firstLine="200"/>
      <w:jc w:val="both"/>
    </w:pPr>
    <w:rPr>
      <w:rFonts w:ascii="等线" w:eastAsia="等线" w:cs="Arial"/>
      <w:kern w:val="2"/>
      <w:sz w:val="21"/>
      <w:szCs w:val="22"/>
    </w:rPr>
  </w:style>
  <w:style w:type="paragraph" w:customStyle="1" w:styleId="17110">
    <w:name w:val="样式 171 10 磅"/>
    <w:pPr>
      <w:widowControl w:val="0"/>
      <w:ind w:firstLineChars="200" w:firstLine="20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8510">
    <w:name w:val="样式 185 10 磅"/>
    <w:pPr>
      <w:widowControl w:val="0"/>
      <w:ind w:firstLineChars="200" w:firstLine="200"/>
      <w:jc w:val="both"/>
    </w:pPr>
    <w:rPr>
      <w:rFonts w:ascii="等线" w:eastAsia="等线" w:cs="Arial"/>
      <w:kern w:val="2"/>
      <w:sz w:val="21"/>
      <w:szCs w:val="22"/>
    </w:rPr>
  </w:style>
  <w:style w:type="paragraph" w:customStyle="1" w:styleId="18610">
    <w:name w:val="样式 186 10 磅"/>
    <w:pPr>
      <w:widowControl w:val="0"/>
      <w:ind w:firstLineChars="200" w:firstLine="20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710">
    <w:name w:val="样式 197 10 磅"/>
    <w:pPr>
      <w:widowControl w:val="0"/>
      <w:ind w:firstLineChars="200" w:firstLine="200"/>
      <w:jc w:val="both"/>
    </w:pPr>
    <w:rPr>
      <w:rFonts w:ascii="等线" w:eastAsia="等线" w:cs="Arial"/>
      <w:kern w:val="2"/>
      <w:sz w:val="21"/>
      <w:szCs w:val="22"/>
    </w:rPr>
  </w:style>
  <w:style w:type="paragraph" w:customStyle="1" w:styleId="19810">
    <w:name w:val="样式 198 10 磅"/>
    <w:pPr>
      <w:widowControl w:val="0"/>
      <w:ind w:firstLineChars="200" w:firstLine="20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link w:val="20910Char"/>
    <w:pPr>
      <w:widowControl w:val="0"/>
      <w:jc w:val="both"/>
    </w:pPr>
    <w:rPr>
      <w:rFonts w:ascii="等线" w:eastAsia="等线" w:cs="Arial"/>
      <w:kern w:val="2"/>
      <w:sz w:val="21"/>
      <w:szCs w:val="22"/>
    </w:rPr>
  </w:style>
  <w:style w:type="paragraph" w:customStyle="1" w:styleId="21010">
    <w:name w:val="样式 210 10 磅"/>
    <w:pPr>
      <w:widowControl w:val="0"/>
      <w:ind w:firstLineChars="200" w:firstLine="200"/>
      <w:jc w:val="both"/>
    </w:pPr>
    <w:rPr>
      <w:rFonts w:ascii="等线" w:eastAsia="等线" w:cs="Arial"/>
      <w:kern w:val="2"/>
      <w:sz w:val="21"/>
      <w:szCs w:val="22"/>
    </w:rPr>
  </w:style>
  <w:style w:type="paragraph" w:customStyle="1" w:styleId="21110">
    <w:name w:val="样式 211 10 磅"/>
    <w:link w:val="21110Char"/>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link w:val="21310Char"/>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2110">
    <w:name w:val="样式 221 10 磅"/>
    <w:pPr>
      <w:widowControl w:val="0"/>
      <w:ind w:firstLineChars="200" w:firstLine="200"/>
      <w:jc w:val="both"/>
    </w:pPr>
    <w:rPr>
      <w:rFonts w:ascii="Calibri" w:eastAsia="宋体" w:hAnsi="Calibri" w:cs="黑体"/>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link w:val="22610Char"/>
    <w:pPr>
      <w:widowControl w:val="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Calibri" w:eastAsia="宋体" w:hAnsi="Calibri" w:cs="黑体"/>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link w:val="23310Char"/>
    <w:pPr>
      <w:widowControl w:val="0"/>
      <w:jc w:val="both"/>
    </w:pPr>
    <w:rPr>
      <w:rFonts w:ascii="等线" w:eastAsia="等线" w:cs="Arial"/>
      <w:kern w:val="2"/>
      <w:sz w:val="21"/>
      <w:szCs w:val="22"/>
    </w:rPr>
  </w:style>
  <w:style w:type="paragraph" w:customStyle="1" w:styleId="2">
    <w:name w:val="样式 2 小四"/>
    <w:pPr>
      <w:widowControl w:val="0"/>
      <w:autoSpaceDE w:val="0"/>
      <w:autoSpaceDN w:val="0"/>
      <w:adjustRightInd w:val="0"/>
    </w:pPr>
    <w:rPr>
      <w:rFonts w:ascii="黑体" w:eastAsia="黑体" w:cs="黑体"/>
      <w:color w:val="000000"/>
      <w:sz w:val="24"/>
      <w:szCs w:val="24"/>
    </w:rPr>
  </w:style>
  <w:style w:type="paragraph" w:customStyle="1" w:styleId="3">
    <w:name w:val="样式 3 小四"/>
    <w:pPr>
      <w:widowControl w:val="0"/>
      <w:autoSpaceDE w:val="0"/>
      <w:autoSpaceDN w:val="0"/>
      <w:adjustRightInd w:val="0"/>
    </w:pPr>
    <w:rPr>
      <w:rFonts w:ascii="黑体" w:eastAsia="黑体" w:cs="黑体"/>
      <w:color w:val="000000"/>
      <w:sz w:val="24"/>
      <w:szCs w:val="24"/>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6">
    <w:name w:val="样式 6 小四"/>
    <w:pPr>
      <w:widowControl w:val="0"/>
      <w:autoSpaceDE w:val="0"/>
      <w:autoSpaceDN w:val="0"/>
      <w:adjustRightInd w:val="0"/>
    </w:pPr>
    <w:rPr>
      <w:rFonts w:ascii="黑体" w:eastAsia="黑体" w:cs="黑体"/>
      <w:color w:val="000000"/>
      <w:sz w:val="24"/>
      <w:szCs w:val="24"/>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ind w:firstLineChars="200" w:firstLine="200"/>
      <w:jc w:val="both"/>
    </w:pPr>
    <w:rPr>
      <w:rFonts w:ascii="等线" w:eastAsia="等线" w:cs="Arial"/>
      <w:kern w:val="2"/>
      <w:sz w:val="21"/>
      <w:szCs w:val="22"/>
    </w:rPr>
  </w:style>
  <w:style w:type="paragraph" w:customStyle="1" w:styleId="7">
    <w:name w:val="样式 7 小四"/>
    <w:pPr>
      <w:widowControl w:val="0"/>
      <w:autoSpaceDE w:val="0"/>
      <w:autoSpaceDN w:val="0"/>
      <w:adjustRightInd w:val="0"/>
    </w:pPr>
    <w:rPr>
      <w:rFonts w:ascii="黑体" w:eastAsia="黑体" w:cs="黑体"/>
      <w:color w:val="000000"/>
      <w:sz w:val="24"/>
      <w:szCs w:val="24"/>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jc w:val="both"/>
    </w:pPr>
    <w:rPr>
      <w:rFonts w:eastAsia="宋体"/>
      <w:kern w:val="2"/>
      <w:sz w:val="21"/>
      <w:szCs w:val="24"/>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styleId="a5">
    <w:name w:val="Balloon Text"/>
    <w:basedOn w:val="a"/>
    <w:rPr>
      <w:sz w:val="18"/>
      <w:szCs w:val="18"/>
    </w:rPr>
  </w:style>
  <w:style w:type="paragraph" w:customStyle="1" w:styleId="110">
    <w:name w:val="样式 1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character" w:customStyle="1" w:styleId="20910Char">
    <w:name w:val="样式 209 10 磅 Char"/>
    <w:basedOn w:val="a0"/>
    <w:link w:val="20910"/>
    <w:rPr>
      <w:rFonts w:ascii="等线" w:eastAsia="等线" w:hAnsi="等线" w:cs="Arial"/>
      <w:kern w:val="2"/>
      <w:sz w:val="21"/>
      <w:szCs w:val="22"/>
    </w:rPr>
  </w:style>
  <w:style w:type="character" w:customStyle="1" w:styleId="21110Char">
    <w:name w:val="样式 211 10 磅 Char"/>
    <w:basedOn w:val="a0"/>
    <w:link w:val="21110"/>
    <w:rPr>
      <w:rFonts w:ascii="等线" w:eastAsia="等线" w:hAnsi="等线" w:cs="Arial"/>
      <w:kern w:val="2"/>
      <w:sz w:val="21"/>
      <w:szCs w:val="22"/>
    </w:rPr>
  </w:style>
  <w:style w:type="character" w:customStyle="1" w:styleId="21310Char">
    <w:name w:val="样式 213 10 磅 Char"/>
    <w:basedOn w:val="a0"/>
    <w:link w:val="21310"/>
    <w:rPr>
      <w:rFonts w:ascii="等线" w:eastAsia="等线" w:hAnsi="等线" w:cs="Arial"/>
      <w:kern w:val="2"/>
      <w:sz w:val="21"/>
      <w:szCs w:val="22"/>
    </w:rPr>
  </w:style>
  <w:style w:type="character" w:customStyle="1" w:styleId="22610Char">
    <w:name w:val="样式 226 10 磅 Char"/>
    <w:basedOn w:val="a0"/>
    <w:link w:val="22610"/>
    <w:rPr>
      <w:rFonts w:ascii="等线" w:eastAsia="等线" w:hAnsi="等线" w:cs="Arial"/>
      <w:kern w:val="2"/>
      <w:sz w:val="21"/>
      <w:szCs w:val="22"/>
    </w:rPr>
  </w:style>
  <w:style w:type="character" w:customStyle="1" w:styleId="23310Char">
    <w:name w:val="样式 233 10 磅 Char"/>
    <w:basedOn w:val="a0"/>
    <w:link w:val="23310"/>
    <w:rPr>
      <w:rFonts w:ascii="等线" w:eastAsia="等线" w:hAnsi="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3740</Words>
  <Characters>21320</Characters>
  <Application>Microsoft Office Word</Application>
  <DocSecurity>0</DocSecurity>
  <Lines>177</Lines>
  <Paragraphs>50</Paragraphs>
  <ScaleCrop>false</ScaleCrop>
  <Company/>
  <LinksUpToDate>false</LinksUpToDate>
  <CharactersWithSpaces>25010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stone</dc:creator>
  <cp:lastModifiedBy>admin</cp:lastModifiedBy>
  <cp:revision>3</cp:revision>
  <dcterms:created xsi:type="dcterms:W3CDTF">2024-12-07T12:57:00Z</dcterms:created>
  <dcterms:modified xsi:type="dcterms:W3CDTF">2024-12-12T12:05:00Z</dcterms:modified>
</cp:coreProperties>
</file>